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r w:rsidRPr="006F57E1">
        <w:rPr>
          <w:rFonts w:ascii="Times New Roman" w:eastAsia="Times New Roman" w:hAnsi="Times New Roman" w:cs="Times New Roman"/>
          <w:b/>
          <w:noProof/>
          <w:sz w:val="28"/>
          <w:szCs w:val="20"/>
          <w:lang w:eastAsia="ru-RU"/>
        </w:rPr>
        <w:drawing>
          <wp:inline distT="0" distB="0" distL="0" distR="0" wp14:anchorId="627A2308" wp14:editId="029ED642">
            <wp:extent cx="2381250" cy="113851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9623" cy="1142513"/>
                    </a:xfrm>
                    <a:prstGeom prst="rect">
                      <a:avLst/>
                    </a:prstGeom>
                    <a:noFill/>
                    <a:ln>
                      <a:noFill/>
                    </a:ln>
                  </pic:spPr>
                </pic:pic>
              </a:graphicData>
            </a:graphic>
          </wp:inline>
        </w:drawing>
      </w: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360" w:lineRule="auto"/>
        <w:jc w:val="center"/>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t>ИНФОРМАЦИЯ (МАТЕРИАЛЫ</w:t>
      </w:r>
      <w:r w:rsidR="00AA0219" w:rsidRPr="006F57E1">
        <w:rPr>
          <w:rFonts w:ascii="Times New Roman" w:eastAsia="Times New Roman" w:hAnsi="Times New Roman" w:cs="Times New Roman"/>
          <w:b/>
          <w:sz w:val="28"/>
          <w:szCs w:val="28"/>
        </w:rPr>
        <w:t xml:space="preserve">), </w:t>
      </w:r>
      <w:r w:rsidR="00AA0219" w:rsidRPr="006F57E1">
        <w:rPr>
          <w:rFonts w:ascii="Times New Roman" w:eastAsia="Times New Roman" w:hAnsi="Times New Roman" w:cs="Times New Roman"/>
          <w:b/>
          <w:sz w:val="28"/>
          <w:szCs w:val="28"/>
        </w:rPr>
        <w:br/>
        <w:t>ПРЕДОСТАВЛЯЕМАЯ</w:t>
      </w:r>
      <w:r w:rsidRPr="006F57E1">
        <w:rPr>
          <w:rFonts w:ascii="Times New Roman" w:eastAsia="Times New Roman" w:hAnsi="Times New Roman" w:cs="Times New Roman"/>
          <w:b/>
          <w:sz w:val="28"/>
          <w:szCs w:val="28"/>
        </w:rPr>
        <w:t xml:space="preserve"> АКЦИОНЕРАМ ПРИ ПОДГОТОВКЕ </w:t>
      </w:r>
    </w:p>
    <w:p w:rsidR="008E264F" w:rsidRPr="006F57E1" w:rsidRDefault="008E264F" w:rsidP="008E264F">
      <w:pPr>
        <w:spacing w:after="0" w:line="360" w:lineRule="auto"/>
        <w:jc w:val="center"/>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t xml:space="preserve">К ПРОВЕДЕНИЮ ГОДОВОГО ОБЩЕГО </w:t>
      </w:r>
    </w:p>
    <w:p w:rsidR="008E264F" w:rsidRPr="006F57E1" w:rsidRDefault="008E264F" w:rsidP="008E264F">
      <w:pPr>
        <w:spacing w:after="0" w:line="360" w:lineRule="auto"/>
        <w:jc w:val="center"/>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t xml:space="preserve">СОБРАНИЯ АКЦИОНЕРОВ ПАО «ГАЗПРОМ» </w:t>
      </w:r>
    </w:p>
    <w:p w:rsidR="008E264F" w:rsidRPr="006F57E1" w:rsidRDefault="008E264F" w:rsidP="008E264F">
      <w:pPr>
        <w:spacing w:after="0" w:line="360" w:lineRule="auto"/>
        <w:jc w:val="center"/>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t>В 202</w:t>
      </w:r>
      <w:r w:rsidR="00D54727">
        <w:rPr>
          <w:rFonts w:ascii="Times New Roman" w:eastAsia="Times New Roman" w:hAnsi="Times New Roman" w:cs="Times New Roman"/>
          <w:b/>
          <w:sz w:val="28"/>
          <w:szCs w:val="28"/>
        </w:rPr>
        <w:t>4</w:t>
      </w:r>
      <w:r w:rsidRPr="006F57E1">
        <w:rPr>
          <w:rFonts w:ascii="Times New Roman" w:eastAsia="Times New Roman" w:hAnsi="Times New Roman" w:cs="Times New Roman"/>
          <w:b/>
          <w:sz w:val="28"/>
          <w:szCs w:val="28"/>
        </w:rPr>
        <w:t xml:space="preserve"> ГОДУ</w:t>
      </w: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8E264F" w:rsidRPr="006F57E1" w:rsidRDefault="008E264F" w:rsidP="008E264F">
      <w:pPr>
        <w:spacing w:after="0" w:line="240" w:lineRule="auto"/>
        <w:jc w:val="center"/>
        <w:rPr>
          <w:rFonts w:ascii="Times New Roman" w:eastAsia="Times New Roman" w:hAnsi="Times New Roman" w:cs="Times New Roman"/>
          <w:b/>
          <w:sz w:val="28"/>
          <w:szCs w:val="20"/>
          <w:lang w:eastAsia="ru-RU"/>
        </w:rPr>
      </w:pPr>
    </w:p>
    <w:p w:rsidR="004A471A" w:rsidRPr="006F57E1" w:rsidRDefault="004A471A" w:rsidP="008E264F">
      <w:pPr>
        <w:spacing w:after="0" w:line="360" w:lineRule="auto"/>
        <w:jc w:val="center"/>
        <w:rPr>
          <w:rFonts w:ascii="Times New Roman" w:eastAsia="Times New Roman" w:hAnsi="Times New Roman" w:cs="Times New Roman"/>
          <w:sz w:val="28"/>
          <w:szCs w:val="28"/>
        </w:rPr>
      </w:pPr>
    </w:p>
    <w:p w:rsidR="008F2BDF" w:rsidRPr="006F57E1" w:rsidRDefault="008F2BDF" w:rsidP="00931F2B">
      <w:pPr>
        <w:spacing w:after="0" w:line="240" w:lineRule="auto"/>
        <w:jc w:val="center"/>
        <w:rPr>
          <w:rFonts w:ascii="Times New Roman" w:eastAsia="Times New Roman" w:hAnsi="Times New Roman" w:cs="Times New Roman"/>
          <w:b/>
          <w:sz w:val="28"/>
          <w:szCs w:val="20"/>
          <w:lang w:eastAsia="ru-RU"/>
        </w:rPr>
      </w:pPr>
    </w:p>
    <w:p w:rsidR="00931F2B" w:rsidRPr="006F57E1" w:rsidRDefault="00931F2B" w:rsidP="00931F2B">
      <w:pPr>
        <w:spacing w:after="0" w:line="240" w:lineRule="auto"/>
        <w:jc w:val="center"/>
        <w:rPr>
          <w:rFonts w:ascii="Times New Roman" w:eastAsia="Times New Roman" w:hAnsi="Times New Roman" w:cs="Times New Roman"/>
          <w:b/>
          <w:sz w:val="28"/>
          <w:szCs w:val="20"/>
          <w:lang w:eastAsia="ru-RU"/>
        </w:rPr>
      </w:pPr>
      <w:r w:rsidRPr="006F57E1">
        <w:rPr>
          <w:rFonts w:ascii="Times New Roman" w:eastAsia="Times New Roman" w:hAnsi="Times New Roman" w:cs="Times New Roman"/>
          <w:b/>
          <w:sz w:val="28"/>
          <w:szCs w:val="20"/>
          <w:lang w:eastAsia="ru-RU"/>
        </w:rPr>
        <w:t>Перечень</w:t>
      </w:r>
    </w:p>
    <w:p w:rsidR="00931F2B" w:rsidRPr="006F57E1" w:rsidRDefault="00931F2B" w:rsidP="00931F2B">
      <w:pPr>
        <w:spacing w:after="0" w:line="240" w:lineRule="auto"/>
        <w:jc w:val="center"/>
        <w:rPr>
          <w:rFonts w:ascii="Times New Roman" w:eastAsia="Times New Roman" w:hAnsi="Times New Roman" w:cs="Times New Roman"/>
          <w:b/>
          <w:sz w:val="28"/>
          <w:szCs w:val="20"/>
          <w:lang w:eastAsia="ru-RU"/>
        </w:rPr>
      </w:pPr>
      <w:r w:rsidRPr="006F57E1">
        <w:rPr>
          <w:rFonts w:ascii="Times New Roman" w:eastAsia="Times New Roman" w:hAnsi="Times New Roman" w:cs="Times New Roman"/>
          <w:b/>
          <w:sz w:val="28"/>
          <w:szCs w:val="20"/>
          <w:lang w:eastAsia="ru-RU"/>
        </w:rPr>
        <w:t>информации (материалов), предоставляемой акционерам</w:t>
      </w:r>
    </w:p>
    <w:p w:rsidR="00931F2B" w:rsidRPr="006F57E1" w:rsidRDefault="00931F2B" w:rsidP="00931F2B">
      <w:pPr>
        <w:spacing w:after="0" w:line="240" w:lineRule="auto"/>
        <w:jc w:val="center"/>
        <w:rPr>
          <w:rFonts w:ascii="Times New Roman" w:eastAsia="Times New Roman" w:hAnsi="Times New Roman" w:cs="Times New Roman"/>
          <w:b/>
          <w:sz w:val="28"/>
          <w:szCs w:val="20"/>
          <w:lang w:eastAsia="ru-RU"/>
        </w:rPr>
      </w:pPr>
      <w:r w:rsidRPr="006F57E1">
        <w:rPr>
          <w:rFonts w:ascii="Times New Roman" w:eastAsia="Times New Roman" w:hAnsi="Times New Roman" w:cs="Times New Roman"/>
          <w:b/>
          <w:sz w:val="28"/>
          <w:szCs w:val="20"/>
          <w:lang w:eastAsia="ru-RU"/>
        </w:rPr>
        <w:t xml:space="preserve">при подготовке к проведению годового Общего собрания </w:t>
      </w:r>
    </w:p>
    <w:p w:rsidR="00931F2B" w:rsidRPr="006F57E1" w:rsidRDefault="00931F2B" w:rsidP="00931F2B">
      <w:pPr>
        <w:spacing w:after="0" w:line="240" w:lineRule="auto"/>
        <w:jc w:val="center"/>
        <w:rPr>
          <w:rFonts w:ascii="Times New Roman" w:eastAsia="Times New Roman" w:hAnsi="Times New Roman" w:cs="Times New Roman"/>
          <w:b/>
          <w:sz w:val="28"/>
          <w:szCs w:val="20"/>
          <w:lang w:eastAsia="ru-RU"/>
        </w:rPr>
      </w:pPr>
      <w:r w:rsidRPr="006F57E1">
        <w:rPr>
          <w:rFonts w:ascii="Times New Roman" w:eastAsia="Times New Roman" w:hAnsi="Times New Roman" w:cs="Times New Roman"/>
          <w:b/>
          <w:sz w:val="28"/>
          <w:szCs w:val="20"/>
          <w:lang w:eastAsia="ru-RU"/>
        </w:rPr>
        <w:t xml:space="preserve">акционеров ПАО «Газпром» </w:t>
      </w:r>
    </w:p>
    <w:p w:rsidR="00931F2B" w:rsidRPr="006F57E1" w:rsidRDefault="00931F2B" w:rsidP="00931F2B">
      <w:pPr>
        <w:spacing w:after="0" w:line="240" w:lineRule="auto"/>
        <w:jc w:val="center"/>
        <w:rPr>
          <w:rFonts w:ascii="Times New Roman" w:eastAsia="Times New Roman" w:hAnsi="Times New Roman" w:cs="Times New Roman"/>
          <w:sz w:val="28"/>
          <w:szCs w:val="20"/>
          <w:lang w:eastAsia="ru-RU"/>
        </w:rPr>
      </w:pP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 Информационное сообщение о проведении годового Общего собрания акционеров ПАО</w:t>
      </w:r>
      <w:r w:rsidRPr="006F57E1">
        <w:rPr>
          <w:rFonts w:ascii="Times New Roman" w:eastAsia="Times New Roman" w:hAnsi="Times New Roman" w:cs="Times New Roman"/>
          <w:sz w:val="28"/>
          <w:szCs w:val="20"/>
          <w:lang w:val="en-US" w:eastAsia="ru-RU"/>
        </w:rPr>
        <w:t> </w:t>
      </w:r>
      <w:r w:rsidRPr="006F57E1">
        <w:rPr>
          <w:rFonts w:ascii="Times New Roman" w:eastAsia="Times New Roman" w:hAnsi="Times New Roman" w:cs="Times New Roman"/>
          <w:sz w:val="28"/>
          <w:szCs w:val="20"/>
          <w:lang w:eastAsia="ru-RU"/>
        </w:rPr>
        <w:t xml:space="preserve">«Газпром». </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2. Годовой отчет ПАО</w:t>
      </w:r>
      <w:r w:rsidRPr="006F57E1">
        <w:rPr>
          <w:rFonts w:ascii="Times New Roman" w:eastAsia="Times New Roman" w:hAnsi="Times New Roman" w:cs="Times New Roman"/>
          <w:sz w:val="28"/>
          <w:szCs w:val="20"/>
          <w:lang w:val="en-US" w:eastAsia="ru-RU"/>
        </w:rPr>
        <w:t> </w:t>
      </w:r>
      <w:r w:rsidRPr="006F57E1">
        <w:rPr>
          <w:rFonts w:ascii="Times New Roman" w:eastAsia="Times New Roman" w:hAnsi="Times New Roman" w:cs="Times New Roman"/>
          <w:sz w:val="28"/>
          <w:szCs w:val="20"/>
          <w:lang w:eastAsia="ru-RU"/>
        </w:rPr>
        <w:t>«Газпром» за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 и годовая бухгалтерская (финансовая) отчетность ПАО «Газпром» за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 </w:t>
      </w:r>
      <w:r w:rsidR="00D54727">
        <w:rPr>
          <w:rFonts w:ascii="Times New Roman" w:eastAsia="Times New Roman" w:hAnsi="Times New Roman" w:cs="Times New Roman"/>
          <w:sz w:val="28"/>
          <w:szCs w:val="20"/>
          <w:lang w:eastAsia="ru-RU"/>
        </w:rPr>
        <w:t xml:space="preserve">аудиторское </w:t>
      </w:r>
      <w:r w:rsidRPr="006F57E1">
        <w:rPr>
          <w:rFonts w:ascii="Times New Roman" w:eastAsia="Times New Roman" w:hAnsi="Times New Roman" w:cs="Times New Roman"/>
          <w:sz w:val="28"/>
          <w:szCs w:val="20"/>
          <w:lang w:eastAsia="ru-RU"/>
        </w:rPr>
        <w:t xml:space="preserve">заключение </w:t>
      </w:r>
      <w:r w:rsidR="00D54727">
        <w:rPr>
          <w:rFonts w:ascii="Times New Roman" w:eastAsia="Times New Roman" w:hAnsi="Times New Roman" w:cs="Times New Roman"/>
          <w:sz w:val="28"/>
          <w:szCs w:val="20"/>
          <w:lang w:eastAsia="ru-RU"/>
        </w:rPr>
        <w:t>о ней</w:t>
      </w:r>
      <w:r w:rsidRPr="006F57E1">
        <w:rPr>
          <w:rFonts w:ascii="Times New Roman" w:eastAsia="Times New Roman" w:hAnsi="Times New Roman" w:cs="Times New Roman"/>
          <w:sz w:val="28"/>
          <w:szCs w:val="20"/>
          <w:lang w:eastAsia="ru-RU"/>
        </w:rPr>
        <w:t>.</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3. Заключение Ревизионной комиссии ПАО</w:t>
      </w:r>
      <w:r w:rsidRPr="006F57E1">
        <w:rPr>
          <w:rFonts w:ascii="Times New Roman" w:eastAsia="Times New Roman" w:hAnsi="Times New Roman" w:cs="Times New Roman"/>
          <w:sz w:val="28"/>
          <w:szCs w:val="20"/>
          <w:lang w:val="en-US" w:eastAsia="ru-RU"/>
        </w:rPr>
        <w:t> </w:t>
      </w:r>
      <w:r w:rsidRPr="006F57E1">
        <w:rPr>
          <w:rFonts w:ascii="Times New Roman" w:eastAsia="Times New Roman" w:hAnsi="Times New Roman" w:cs="Times New Roman"/>
          <w:sz w:val="28"/>
          <w:szCs w:val="20"/>
          <w:lang w:eastAsia="ru-RU"/>
        </w:rPr>
        <w:t xml:space="preserve">«Газпром» о достоверности данных, содержащихся в Годовом отчете </w:t>
      </w:r>
      <w:r w:rsidR="00D54727">
        <w:rPr>
          <w:rFonts w:ascii="Times New Roman" w:eastAsia="Times New Roman" w:hAnsi="Times New Roman" w:cs="Times New Roman"/>
          <w:sz w:val="28"/>
          <w:szCs w:val="20"/>
          <w:lang w:eastAsia="ru-RU"/>
        </w:rPr>
        <w:t>ПАО «Газпром»</w:t>
      </w:r>
      <w:r w:rsidRPr="006F57E1">
        <w:rPr>
          <w:rFonts w:ascii="Times New Roman" w:eastAsia="Times New Roman" w:hAnsi="Times New Roman" w:cs="Times New Roman"/>
          <w:sz w:val="28"/>
          <w:szCs w:val="20"/>
          <w:lang w:eastAsia="ru-RU"/>
        </w:rPr>
        <w:t xml:space="preserve"> за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 годовой бухгалтерской (финансовой) отчетности ПАО «Газпром» за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 и Отчете о заключенных ПАО</w:t>
      </w:r>
      <w:r w:rsidRPr="006F57E1">
        <w:rPr>
          <w:rFonts w:ascii="Times New Roman" w:eastAsia="Times New Roman" w:hAnsi="Times New Roman" w:cs="Times New Roman"/>
          <w:sz w:val="28"/>
          <w:szCs w:val="20"/>
          <w:lang w:val="en-US" w:eastAsia="ru-RU"/>
        </w:rPr>
        <w:t> </w:t>
      </w:r>
      <w:r w:rsidRPr="006F57E1">
        <w:rPr>
          <w:rFonts w:ascii="Times New Roman" w:eastAsia="Times New Roman" w:hAnsi="Times New Roman" w:cs="Times New Roman"/>
          <w:sz w:val="28"/>
          <w:szCs w:val="20"/>
          <w:lang w:eastAsia="ru-RU"/>
        </w:rPr>
        <w:t>«Газпром» в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году сделках, в совершении которых имеется заинтересованность.</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4. Заключение внутреннего аудита ПАО «Газпром» за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5. Оценка заключения аудитор</w:t>
      </w:r>
      <w:r w:rsidR="00D54727">
        <w:rPr>
          <w:rFonts w:ascii="Times New Roman" w:eastAsia="Times New Roman" w:hAnsi="Times New Roman" w:cs="Times New Roman"/>
          <w:sz w:val="28"/>
          <w:szCs w:val="20"/>
          <w:lang w:eastAsia="ru-RU"/>
        </w:rPr>
        <w:t>ской организации</w:t>
      </w:r>
      <w:r w:rsidRPr="006F57E1">
        <w:rPr>
          <w:rFonts w:ascii="Times New Roman" w:eastAsia="Times New Roman" w:hAnsi="Times New Roman" w:cs="Times New Roman"/>
          <w:sz w:val="28"/>
          <w:szCs w:val="20"/>
          <w:lang w:eastAsia="ru-RU"/>
        </w:rPr>
        <w:t xml:space="preserve"> ПАО «Газпром» Комитетом Совета директоров ПАО «Газпром» по аудиту.</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6. Рекомендации Совета директоров ПАО «Газпром» по распределению прибыли по результатам 202</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xml:space="preserve"> года, в том числе размеру, срокам и форме выплаты годовых дивидендов по акциям Общества и дате, на которую определяются лица, имеющие право на получение дивидендов.</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7. Сведения о кандидатуре аудиторской организации ПАО «Газпром».</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8. Предложения о размере вознаграждения членам Совета директоров ПАО «Газпром».</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8"/>
        </w:rPr>
        <w:t>9. </w:t>
      </w:r>
      <w:r w:rsidRPr="006F57E1">
        <w:rPr>
          <w:rFonts w:ascii="Times New Roman" w:eastAsia="Times New Roman" w:hAnsi="Times New Roman" w:cs="Times New Roman"/>
          <w:sz w:val="28"/>
          <w:szCs w:val="20"/>
          <w:lang w:eastAsia="ru-RU"/>
        </w:rPr>
        <w:t>Предложения о размере вознаграждения членам Ревизионной комиссии ПАО «Газпром».</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w:t>
      </w:r>
      <w:r w:rsidR="00D54727">
        <w:rPr>
          <w:rFonts w:ascii="Times New Roman" w:eastAsia="Times New Roman" w:hAnsi="Times New Roman" w:cs="Times New Roman"/>
          <w:sz w:val="28"/>
          <w:szCs w:val="20"/>
          <w:lang w:eastAsia="ru-RU"/>
        </w:rPr>
        <w:t>0</w:t>
      </w:r>
      <w:r w:rsidRPr="006F57E1">
        <w:rPr>
          <w:rFonts w:ascii="Times New Roman" w:eastAsia="Times New Roman" w:hAnsi="Times New Roman" w:cs="Times New Roman"/>
          <w:sz w:val="28"/>
          <w:szCs w:val="20"/>
          <w:lang w:eastAsia="ru-RU"/>
        </w:rPr>
        <w:t xml:space="preserve">. Сведения о кандидатах в Ревизионную комиссию ПАО «Газпром», </w:t>
      </w:r>
      <w:r w:rsidRPr="006F57E1">
        <w:rPr>
          <w:rFonts w:ascii="Times New Roman" w:eastAsia="Times New Roman" w:hAnsi="Times New Roman" w:cs="Times New Roman"/>
          <w:sz w:val="28"/>
          <w:szCs w:val="20"/>
          <w:lang w:eastAsia="ru-RU"/>
        </w:rPr>
        <w:br/>
        <w:t>в том числе о наличии их письменного согласия на избрание.</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w:t>
      </w:r>
      <w:r w:rsidR="00D54727">
        <w:rPr>
          <w:rFonts w:ascii="Times New Roman" w:eastAsia="Times New Roman" w:hAnsi="Times New Roman" w:cs="Times New Roman"/>
          <w:sz w:val="28"/>
          <w:szCs w:val="20"/>
          <w:lang w:eastAsia="ru-RU"/>
        </w:rPr>
        <w:t>1</w:t>
      </w:r>
      <w:r w:rsidRPr="006F57E1">
        <w:rPr>
          <w:rFonts w:ascii="Times New Roman" w:eastAsia="Times New Roman" w:hAnsi="Times New Roman" w:cs="Times New Roman"/>
          <w:sz w:val="28"/>
          <w:szCs w:val="20"/>
          <w:lang w:eastAsia="ru-RU"/>
        </w:rPr>
        <w:t>. Экологиче</w:t>
      </w:r>
      <w:r w:rsidR="00D54727">
        <w:rPr>
          <w:rFonts w:ascii="Times New Roman" w:eastAsia="Times New Roman" w:hAnsi="Times New Roman" w:cs="Times New Roman"/>
          <w:sz w:val="28"/>
          <w:szCs w:val="20"/>
          <w:lang w:eastAsia="ru-RU"/>
        </w:rPr>
        <w:t>ский отчет ПАО «Газпром» за 2023</w:t>
      </w:r>
      <w:r w:rsidRPr="006F57E1">
        <w:rPr>
          <w:rFonts w:ascii="Times New Roman" w:eastAsia="Times New Roman" w:hAnsi="Times New Roman" w:cs="Times New Roman"/>
          <w:sz w:val="28"/>
          <w:szCs w:val="20"/>
          <w:lang w:eastAsia="ru-RU"/>
        </w:rPr>
        <w:t xml:space="preserve"> год.</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w:t>
      </w:r>
      <w:r w:rsidR="00D54727">
        <w:rPr>
          <w:rFonts w:ascii="Times New Roman" w:eastAsia="Times New Roman" w:hAnsi="Times New Roman" w:cs="Times New Roman"/>
          <w:sz w:val="28"/>
          <w:szCs w:val="20"/>
          <w:lang w:eastAsia="ru-RU"/>
        </w:rPr>
        <w:t>2</w:t>
      </w:r>
      <w:r w:rsidRPr="006F57E1">
        <w:rPr>
          <w:rFonts w:ascii="Times New Roman" w:eastAsia="Times New Roman" w:hAnsi="Times New Roman" w:cs="Times New Roman"/>
          <w:sz w:val="28"/>
          <w:szCs w:val="20"/>
          <w:lang w:eastAsia="ru-RU"/>
        </w:rPr>
        <w:t>. Отчет об исполнении Долгосрочной программы развития ПАО «Газпром».</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w:t>
      </w:r>
      <w:r w:rsidR="00D54727">
        <w:rPr>
          <w:rFonts w:ascii="Times New Roman" w:eastAsia="Times New Roman" w:hAnsi="Times New Roman" w:cs="Times New Roman"/>
          <w:sz w:val="28"/>
          <w:szCs w:val="20"/>
          <w:lang w:eastAsia="ru-RU"/>
        </w:rPr>
        <w:t>3</w:t>
      </w:r>
      <w:r w:rsidRPr="006F57E1">
        <w:rPr>
          <w:rFonts w:ascii="Times New Roman" w:eastAsia="Times New Roman" w:hAnsi="Times New Roman" w:cs="Times New Roman"/>
          <w:sz w:val="28"/>
          <w:szCs w:val="20"/>
          <w:lang w:eastAsia="ru-RU"/>
        </w:rPr>
        <w:t>. Отчет о достижении утвержденных ключевых показателей эффективности ПАО «Газпром».</w:t>
      </w:r>
    </w:p>
    <w:p w:rsidR="0050377A"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w:t>
      </w:r>
      <w:r w:rsidR="00D54727">
        <w:rPr>
          <w:rFonts w:ascii="Times New Roman" w:eastAsia="Times New Roman" w:hAnsi="Times New Roman" w:cs="Times New Roman"/>
          <w:sz w:val="28"/>
          <w:szCs w:val="20"/>
          <w:lang w:eastAsia="ru-RU"/>
        </w:rPr>
        <w:t>4</w:t>
      </w:r>
      <w:r w:rsidRPr="006F57E1">
        <w:rPr>
          <w:rFonts w:ascii="Times New Roman" w:eastAsia="Times New Roman" w:hAnsi="Times New Roman" w:cs="Times New Roman"/>
          <w:sz w:val="28"/>
          <w:szCs w:val="20"/>
          <w:lang w:eastAsia="ru-RU"/>
        </w:rPr>
        <w:t>. </w:t>
      </w:r>
      <w:r w:rsidR="0050377A" w:rsidRPr="006F57E1">
        <w:rPr>
          <w:rFonts w:ascii="Times New Roman" w:eastAsia="Times New Roman" w:hAnsi="Times New Roman" w:cs="Times New Roman"/>
          <w:sz w:val="28"/>
          <w:szCs w:val="20"/>
          <w:lang w:eastAsia="ru-RU"/>
        </w:rPr>
        <w:t>Отчет о социальной деятельности Группы Газпром за 202</w:t>
      </w:r>
      <w:r w:rsidR="00D54727">
        <w:rPr>
          <w:rFonts w:ascii="Times New Roman" w:eastAsia="Times New Roman" w:hAnsi="Times New Roman" w:cs="Times New Roman"/>
          <w:sz w:val="28"/>
          <w:szCs w:val="20"/>
          <w:lang w:eastAsia="ru-RU"/>
        </w:rPr>
        <w:t>3</w:t>
      </w:r>
      <w:r w:rsidR="0050377A" w:rsidRPr="006F57E1">
        <w:rPr>
          <w:rFonts w:ascii="Times New Roman" w:eastAsia="Times New Roman" w:hAnsi="Times New Roman" w:cs="Times New Roman"/>
          <w:sz w:val="28"/>
          <w:szCs w:val="20"/>
          <w:lang w:eastAsia="ru-RU"/>
        </w:rPr>
        <w:t xml:space="preserve"> год.</w:t>
      </w:r>
    </w:p>
    <w:p w:rsidR="00D76B84" w:rsidRPr="006F57E1" w:rsidRDefault="00D54727" w:rsidP="00D76B84">
      <w:pPr>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15</w:t>
      </w:r>
      <w:r w:rsidR="00D76B84" w:rsidRPr="006F57E1">
        <w:rPr>
          <w:rFonts w:ascii="Times New Roman" w:eastAsia="Times New Roman" w:hAnsi="Times New Roman" w:cs="Times New Roman"/>
          <w:sz w:val="28"/>
          <w:szCs w:val="20"/>
          <w:lang w:eastAsia="ru-RU"/>
        </w:rPr>
        <w:t xml:space="preserve">. Проекты решений годового Общего собрания акционеров </w:t>
      </w:r>
      <w:r w:rsidR="00D76B84" w:rsidRPr="006F57E1">
        <w:rPr>
          <w:rFonts w:ascii="Times New Roman" w:eastAsia="Times New Roman" w:hAnsi="Times New Roman" w:cs="Times New Roman"/>
          <w:sz w:val="28"/>
          <w:szCs w:val="20"/>
          <w:lang w:eastAsia="ru-RU"/>
        </w:rPr>
        <w:br/>
        <w:t>ПАО «Газпром».</w:t>
      </w:r>
    </w:p>
    <w:p w:rsidR="00D76B84" w:rsidRPr="006F57E1" w:rsidRDefault="00D76B84" w:rsidP="00D76B84">
      <w:pPr>
        <w:spacing w:after="0" w:line="240" w:lineRule="auto"/>
        <w:ind w:firstLine="709"/>
        <w:jc w:val="both"/>
        <w:rPr>
          <w:rFonts w:ascii="Times New Roman" w:eastAsia="Times New Roman" w:hAnsi="Times New Roman" w:cs="Times New Roman"/>
          <w:sz w:val="28"/>
          <w:szCs w:val="20"/>
          <w:lang w:eastAsia="ru-RU"/>
        </w:rPr>
      </w:pPr>
      <w:r w:rsidRPr="006F57E1">
        <w:rPr>
          <w:rFonts w:ascii="Times New Roman" w:eastAsia="Times New Roman" w:hAnsi="Times New Roman" w:cs="Times New Roman"/>
          <w:sz w:val="28"/>
          <w:szCs w:val="20"/>
          <w:lang w:eastAsia="ru-RU"/>
        </w:rPr>
        <w:t>1</w:t>
      </w:r>
      <w:r w:rsidR="00D54727">
        <w:rPr>
          <w:rFonts w:ascii="Times New Roman" w:eastAsia="Times New Roman" w:hAnsi="Times New Roman" w:cs="Times New Roman"/>
          <w:sz w:val="28"/>
          <w:szCs w:val="20"/>
          <w:lang w:eastAsia="ru-RU"/>
        </w:rPr>
        <w:t>6</w:t>
      </w:r>
      <w:r w:rsidRPr="006F57E1">
        <w:rPr>
          <w:rFonts w:ascii="Times New Roman" w:eastAsia="Times New Roman" w:hAnsi="Times New Roman" w:cs="Times New Roman"/>
          <w:sz w:val="28"/>
          <w:szCs w:val="20"/>
          <w:lang w:eastAsia="ru-RU"/>
        </w:rPr>
        <w:t>. Информация об акционерных соглашениях.</w:t>
      </w:r>
    </w:p>
    <w:p w:rsidR="001E3227" w:rsidRPr="00B511CD" w:rsidRDefault="001E3227" w:rsidP="00931F2B">
      <w:pPr>
        <w:spacing w:after="0" w:line="240" w:lineRule="auto"/>
        <w:ind w:firstLine="709"/>
        <w:jc w:val="both"/>
        <w:rPr>
          <w:rFonts w:ascii="Times New Roman" w:eastAsia="Times New Roman" w:hAnsi="Times New Roman"/>
          <w:color w:val="000000"/>
          <w:sz w:val="28"/>
          <w:szCs w:val="28"/>
          <w:lang w:eastAsia="ru-RU"/>
        </w:rPr>
      </w:pPr>
      <w:r w:rsidRPr="006F57E1">
        <w:rPr>
          <w:rFonts w:ascii="Times New Roman" w:eastAsia="Times New Roman" w:hAnsi="Times New Roman"/>
          <w:i/>
          <w:color w:val="000000"/>
          <w:sz w:val="28"/>
          <w:szCs w:val="28"/>
          <w:lang w:eastAsia="ru-RU"/>
        </w:rPr>
        <w:br w:type="page"/>
      </w:r>
    </w:p>
    <w:p w:rsidR="002F03E9" w:rsidRPr="006F57E1" w:rsidRDefault="002F03E9" w:rsidP="002F03E9">
      <w:pPr>
        <w:spacing w:after="0" w:line="240" w:lineRule="auto"/>
        <w:jc w:val="center"/>
        <w:rPr>
          <w:rFonts w:ascii="Times New Roman" w:eastAsia="Times New Roman" w:hAnsi="Times New Roman" w:cs="Times New Roman"/>
          <w:b/>
          <w:sz w:val="28"/>
          <w:szCs w:val="28"/>
          <w:lang w:eastAsia="ru-RU"/>
        </w:rPr>
      </w:pPr>
      <w:r w:rsidRPr="006F57E1">
        <w:rPr>
          <w:rFonts w:ascii="Times New Roman" w:eastAsia="Times New Roman" w:hAnsi="Times New Roman" w:cs="Times New Roman"/>
          <w:b/>
          <w:sz w:val="28"/>
          <w:szCs w:val="28"/>
          <w:lang w:eastAsia="ru-RU"/>
        </w:rPr>
        <w:lastRenderedPageBreak/>
        <w:t>Информационное сообщение</w:t>
      </w:r>
    </w:p>
    <w:p w:rsidR="002F03E9" w:rsidRPr="006F57E1" w:rsidRDefault="002F03E9" w:rsidP="002F03E9">
      <w:pPr>
        <w:spacing w:after="0" w:line="240" w:lineRule="auto"/>
        <w:jc w:val="center"/>
        <w:rPr>
          <w:rFonts w:ascii="Times New Roman" w:eastAsia="Times New Roman" w:hAnsi="Times New Roman" w:cs="Times New Roman"/>
          <w:b/>
          <w:sz w:val="28"/>
          <w:szCs w:val="24"/>
          <w:lang w:eastAsia="ru-RU"/>
        </w:rPr>
      </w:pPr>
      <w:r w:rsidRPr="006F57E1">
        <w:rPr>
          <w:rFonts w:ascii="Times New Roman" w:eastAsia="Times New Roman" w:hAnsi="Times New Roman" w:cs="Times New Roman"/>
          <w:b/>
          <w:sz w:val="28"/>
          <w:szCs w:val="24"/>
          <w:lang w:eastAsia="ru-RU"/>
        </w:rPr>
        <w:t>о проведении годового Общего собрания акционеров</w:t>
      </w:r>
    </w:p>
    <w:p w:rsidR="002F03E9" w:rsidRPr="006F57E1" w:rsidRDefault="002F03E9" w:rsidP="002F03E9">
      <w:pPr>
        <w:spacing w:after="0" w:line="240" w:lineRule="auto"/>
        <w:jc w:val="center"/>
        <w:rPr>
          <w:rFonts w:ascii="Times New Roman" w:eastAsia="Times New Roman" w:hAnsi="Times New Roman" w:cs="Times New Roman"/>
          <w:b/>
          <w:sz w:val="28"/>
          <w:szCs w:val="24"/>
          <w:lang w:eastAsia="ru-RU"/>
        </w:rPr>
      </w:pPr>
      <w:r w:rsidRPr="006F57E1">
        <w:rPr>
          <w:rFonts w:ascii="Times New Roman" w:eastAsia="Times New Roman" w:hAnsi="Times New Roman" w:cs="Times New Roman"/>
          <w:b/>
          <w:sz w:val="28"/>
          <w:szCs w:val="24"/>
          <w:lang w:eastAsia="ru-RU"/>
        </w:rPr>
        <w:t>ПАО «Газпром»</w:t>
      </w:r>
    </w:p>
    <w:p w:rsidR="002F03E9" w:rsidRPr="006F57E1" w:rsidRDefault="002F03E9" w:rsidP="002F03E9">
      <w:pPr>
        <w:spacing w:after="0" w:line="235" w:lineRule="auto"/>
        <w:jc w:val="center"/>
        <w:rPr>
          <w:rFonts w:ascii="Times New Roman" w:eastAsia="Times New Roman" w:hAnsi="Times New Roman" w:cs="Times New Roman"/>
          <w:b/>
          <w:lang w:eastAsia="ru-RU"/>
        </w:rPr>
      </w:pPr>
    </w:p>
    <w:p w:rsidR="006612BC" w:rsidRPr="006612BC" w:rsidRDefault="006612BC" w:rsidP="006612BC">
      <w:pPr>
        <w:widowControl w:val="0"/>
        <w:spacing w:after="0" w:line="235" w:lineRule="auto"/>
        <w:ind w:firstLine="709"/>
        <w:jc w:val="both"/>
        <w:rPr>
          <w:rFonts w:ascii="Times New Roman" w:eastAsia="Times New Roman" w:hAnsi="Times New Roman" w:cs="Times New Roman"/>
          <w:bCs/>
          <w:sz w:val="28"/>
          <w:szCs w:val="28"/>
          <w:lang w:eastAsia="ru-RU"/>
        </w:rPr>
      </w:pPr>
      <w:r w:rsidRPr="006612BC">
        <w:rPr>
          <w:rFonts w:ascii="Times New Roman" w:eastAsia="Times New Roman" w:hAnsi="Times New Roman" w:cs="Times New Roman"/>
          <w:bCs/>
          <w:sz w:val="28"/>
          <w:szCs w:val="28"/>
          <w:lang w:eastAsia="ru-RU"/>
        </w:rPr>
        <w:t>Совет директоров Публичного акционерного общества «Газпром» (место нахождения ПАО «Газпром»: Российская Федерация, г.</w:t>
      </w:r>
      <w:r w:rsidRPr="006612BC">
        <w:rPr>
          <w:rFonts w:ascii="Times New Roman" w:eastAsia="Times New Roman" w:hAnsi="Times New Roman" w:cs="Times New Roman"/>
          <w:bCs/>
          <w:sz w:val="28"/>
          <w:szCs w:val="28"/>
          <w:lang w:val="en-US" w:eastAsia="ru-RU"/>
        </w:rPr>
        <w:t> </w:t>
      </w:r>
      <w:r w:rsidRPr="006612BC">
        <w:rPr>
          <w:rFonts w:ascii="Times New Roman" w:eastAsia="Times New Roman" w:hAnsi="Times New Roman" w:cs="Times New Roman"/>
          <w:bCs/>
          <w:sz w:val="28"/>
          <w:szCs w:val="28"/>
          <w:lang w:eastAsia="ru-RU"/>
        </w:rPr>
        <w:t>Санкт-Петербург) уведомляет о проведении годового Общего собрания акционеров ПАО «Газпром» (далее – Собрание) 28 июня 2024</w:t>
      </w:r>
      <w:r w:rsidRPr="006612BC">
        <w:rPr>
          <w:rFonts w:ascii="Times New Roman" w:eastAsia="Times New Roman" w:hAnsi="Times New Roman" w:cs="Times New Roman"/>
          <w:bCs/>
          <w:sz w:val="28"/>
          <w:szCs w:val="28"/>
          <w:lang w:val="en-US" w:eastAsia="ru-RU"/>
        </w:rPr>
        <w:t> </w:t>
      </w:r>
      <w:r w:rsidRPr="006612BC">
        <w:rPr>
          <w:rFonts w:ascii="Times New Roman" w:eastAsia="Times New Roman" w:hAnsi="Times New Roman" w:cs="Times New Roman"/>
          <w:bCs/>
          <w:sz w:val="28"/>
          <w:szCs w:val="28"/>
          <w:lang w:eastAsia="ru-RU"/>
        </w:rPr>
        <w:t xml:space="preserve">г. </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bCs/>
          <w:sz w:val="28"/>
          <w:szCs w:val="28"/>
          <w:lang w:eastAsia="ru-RU"/>
        </w:rPr>
      </w:pPr>
      <w:r w:rsidRPr="006612BC">
        <w:rPr>
          <w:rFonts w:ascii="Times New Roman" w:eastAsia="Times New Roman" w:hAnsi="Times New Roman" w:cs="Times New Roman"/>
          <w:sz w:val="28"/>
          <w:szCs w:val="28"/>
          <w:lang w:eastAsia="ru-RU"/>
        </w:rPr>
        <w:t>Собрание проводится в форме заочного голосования.</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 xml:space="preserve">Право голоса по всем вопросам повестки дня Собрания имеют владельцы обыкновенных акций Общества. </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Лица, имеющие право на участие в Собрании, определяются (фиксируются) на конец операционного дня 03 июня 2024 г.</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 xml:space="preserve">Дата окончания приема бюллетеней для голосования – 28 июня 2024 г. </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Принявшими участие в общем собрании акционеров, проводимом в форме заочного голосования, считаются акционеры, бюллетени которых получены до даты окончания приема бюллетеней.</w:t>
      </w:r>
    </w:p>
    <w:p w:rsidR="006612BC" w:rsidRPr="006612BC" w:rsidRDefault="006612BC" w:rsidP="006612BC">
      <w:pPr>
        <w:spacing w:after="0" w:line="235" w:lineRule="auto"/>
        <w:ind w:firstLine="708"/>
        <w:jc w:val="both"/>
        <w:rPr>
          <w:rFonts w:ascii="Times New Roman" w:eastAsia="Times New Roman" w:hAnsi="Times New Roman" w:cs="Times New Roman"/>
          <w:sz w:val="28"/>
          <w:szCs w:val="28"/>
        </w:rPr>
      </w:pPr>
      <w:r w:rsidRPr="006612BC">
        <w:rPr>
          <w:rFonts w:ascii="Times New Roman" w:eastAsia="Times New Roman" w:hAnsi="Times New Roman" w:cs="Times New Roman"/>
          <w:sz w:val="28"/>
          <w:szCs w:val="28"/>
          <w:lang w:eastAsia="ru-RU"/>
        </w:rPr>
        <w:t>Бюллетени можно направить по почте по адресу: ПАО</w:t>
      </w:r>
      <w:r w:rsidRPr="006612BC">
        <w:rPr>
          <w:rFonts w:ascii="Times New Roman" w:eastAsia="Times New Roman" w:hAnsi="Times New Roman" w:cs="Times New Roman"/>
          <w:sz w:val="28"/>
          <w:szCs w:val="28"/>
          <w:lang w:val="en-US" w:eastAsia="ru-RU"/>
        </w:rPr>
        <w:t> </w:t>
      </w:r>
      <w:r w:rsidRPr="006612BC">
        <w:rPr>
          <w:rFonts w:ascii="Times New Roman" w:eastAsia="Times New Roman" w:hAnsi="Times New Roman" w:cs="Times New Roman"/>
          <w:sz w:val="28"/>
          <w:szCs w:val="28"/>
          <w:lang w:eastAsia="ru-RU"/>
        </w:rPr>
        <w:t xml:space="preserve">«Газпром», </w:t>
      </w:r>
      <w:r w:rsidRPr="006612BC">
        <w:rPr>
          <w:rFonts w:ascii="Times New Roman" w:eastAsia="Times New Roman" w:hAnsi="Times New Roman" w:cs="Times New Roman"/>
          <w:sz w:val="28"/>
          <w:szCs w:val="28"/>
          <w:lang w:eastAsia="ru-RU"/>
        </w:rPr>
        <w:br/>
        <w:t xml:space="preserve">БОКС № 1255, Санкт-Петербург, 200961 или лично сдать по адресу: </w:t>
      </w:r>
      <w:r w:rsidRPr="006612BC">
        <w:rPr>
          <w:rFonts w:ascii="Times New Roman" w:eastAsia="Times New Roman" w:hAnsi="Times New Roman" w:cs="Times New Roman"/>
          <w:sz w:val="28"/>
          <w:szCs w:val="28"/>
          <w:lang w:eastAsia="ru-RU"/>
        </w:rPr>
        <w:br/>
        <w:t xml:space="preserve">г. Санкт-Петербург, Лахтинский пр-кт, д. 2, к. 3, стр. 1. Кроме того, можно заполнить электронную форму бюллетеней </w:t>
      </w:r>
      <w:r w:rsidRPr="006612BC">
        <w:rPr>
          <w:rFonts w:ascii="Times New Roman" w:eastAsia="Times New Roman" w:hAnsi="Times New Roman" w:cs="Times New Roman"/>
          <w:sz w:val="28"/>
          <w:szCs w:val="24"/>
          <w:lang w:eastAsia="ru-RU"/>
        </w:rPr>
        <w:t xml:space="preserve">на сайте в </w:t>
      </w:r>
      <w:r w:rsidRPr="006612BC">
        <w:rPr>
          <w:rFonts w:ascii="Times New Roman" w:eastAsia="Times New Roman" w:hAnsi="Times New Roman" w:cs="Times New Roman"/>
          <w:sz w:val="28"/>
        </w:rPr>
        <w:t>информационно-телекоммуникационной сети «Интернет»</w:t>
      </w:r>
      <w:r w:rsidRPr="006612BC">
        <w:rPr>
          <w:rFonts w:ascii="Times New Roman" w:eastAsia="Times New Roman" w:hAnsi="Times New Roman" w:cs="Times New Roman"/>
          <w:sz w:val="28"/>
          <w:szCs w:val="24"/>
          <w:lang w:eastAsia="ru-RU"/>
        </w:rPr>
        <w:t xml:space="preserve"> </w:t>
      </w:r>
      <w:r w:rsidRPr="006612BC">
        <w:rPr>
          <w:rFonts w:ascii="Times New Roman" w:eastAsia="Times New Roman" w:hAnsi="Times New Roman" w:cs="Times New Roman"/>
          <w:sz w:val="28"/>
          <w:szCs w:val="28"/>
          <w:lang w:eastAsia="ru-RU"/>
        </w:rPr>
        <w:t>https://elgol.</w:t>
      </w:r>
      <w:proofErr w:type="spellStart"/>
      <w:r w:rsidRPr="006612BC">
        <w:rPr>
          <w:rFonts w:ascii="Times New Roman" w:eastAsia="Times New Roman" w:hAnsi="Times New Roman" w:cs="Times New Roman"/>
          <w:sz w:val="28"/>
          <w:szCs w:val="28"/>
          <w:lang w:val="en-US" w:eastAsia="ru-RU"/>
        </w:rPr>
        <w:t>draga</w:t>
      </w:r>
      <w:proofErr w:type="spellEnd"/>
      <w:r w:rsidRPr="006612BC">
        <w:rPr>
          <w:rFonts w:ascii="Times New Roman" w:eastAsia="Times New Roman" w:hAnsi="Times New Roman" w:cs="Times New Roman"/>
          <w:sz w:val="28"/>
          <w:szCs w:val="28"/>
          <w:lang w:eastAsia="ru-RU"/>
        </w:rPr>
        <w:t>.</w:t>
      </w:r>
      <w:proofErr w:type="spellStart"/>
      <w:r w:rsidRPr="006612BC">
        <w:rPr>
          <w:rFonts w:ascii="Times New Roman" w:eastAsia="Times New Roman" w:hAnsi="Times New Roman" w:cs="Times New Roman"/>
          <w:sz w:val="28"/>
          <w:szCs w:val="28"/>
          <w:lang w:val="en-US" w:eastAsia="ru-RU"/>
        </w:rPr>
        <w:t>ru</w:t>
      </w:r>
      <w:proofErr w:type="spellEnd"/>
      <w:r w:rsidRPr="006612BC">
        <w:rPr>
          <w:rFonts w:ascii="Times New Roman" w:eastAsia="Times New Roman" w:hAnsi="Times New Roman" w:cs="Times New Roman"/>
          <w:sz w:val="28"/>
        </w:rPr>
        <w:t xml:space="preserve"> в период </w:t>
      </w:r>
      <w:r w:rsidRPr="006612BC">
        <w:rPr>
          <w:rFonts w:ascii="Times New Roman" w:eastAsia="Times New Roman" w:hAnsi="Times New Roman" w:cs="Times New Roman"/>
          <w:sz w:val="28"/>
        </w:rPr>
        <w:br/>
        <w:t>с 07 июня 2024 г. до 18 часов 27 июня 2024 г.</w:t>
      </w:r>
      <w:r w:rsidRPr="006612BC">
        <w:rPr>
          <w:rFonts w:ascii="Times New Roman" w:eastAsia="Times New Roman" w:hAnsi="Times New Roman" w:cs="Times New Roman"/>
          <w:sz w:val="28"/>
          <w:szCs w:val="28"/>
        </w:rPr>
        <w:t xml:space="preserve"> </w:t>
      </w:r>
    </w:p>
    <w:p w:rsidR="006612BC" w:rsidRPr="006612BC" w:rsidRDefault="006612BC" w:rsidP="006612BC">
      <w:pPr>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С учетом разъяснений Банка России (письмо от 27</w:t>
      </w:r>
      <w:r w:rsidRPr="006612BC">
        <w:rPr>
          <w:rFonts w:ascii="Times New Roman" w:eastAsia="Times New Roman" w:hAnsi="Times New Roman" w:cs="Times New Roman"/>
          <w:sz w:val="28"/>
          <w:szCs w:val="28"/>
          <w:lang w:val="en-US" w:eastAsia="ru-RU"/>
        </w:rPr>
        <w:t> </w:t>
      </w:r>
      <w:r w:rsidRPr="006612BC">
        <w:rPr>
          <w:rFonts w:ascii="Times New Roman" w:eastAsia="Times New Roman" w:hAnsi="Times New Roman" w:cs="Times New Roman"/>
          <w:sz w:val="28"/>
          <w:szCs w:val="28"/>
          <w:lang w:eastAsia="ru-RU"/>
        </w:rPr>
        <w:t>мая 2019 г.</w:t>
      </w:r>
      <w:r w:rsidRPr="006612BC">
        <w:rPr>
          <w:rFonts w:ascii="Times New Roman" w:eastAsia="Times New Roman" w:hAnsi="Times New Roman" w:cs="Times New Roman"/>
          <w:sz w:val="28"/>
          <w:szCs w:val="28"/>
          <w:lang w:eastAsia="ru-RU"/>
        </w:rPr>
        <w:br/>
        <w:t xml:space="preserve">№ 28-4-1/2816) при определении кворума Собрания и подведении итогов голосования будут учитываться голоса, представленные бюллетенями для голосования и сообщениями о волеизъявлении, полученными до 18 часов 27 июня 2024 г. </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Документы, удостоверяющие полномочия правопреемников и представителей лиц, включенных в список лиц, имеющих право на участие в Собрании (их копии, засвидетельствованные (удостоверенные) в порядке, предусмотренном законодательством Российской Федерации), прилагаются к направляемым этими лицами бюллетеням для голосования.</w:t>
      </w:r>
    </w:p>
    <w:p w:rsidR="006612BC" w:rsidRPr="006612BC" w:rsidRDefault="006612BC" w:rsidP="006612BC">
      <w:pPr>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 xml:space="preserve">С порядком заполнения электронной формы бюллетеней можно ознакомиться на сайте регистратора </w:t>
      </w:r>
      <w:r w:rsidRPr="006612BC">
        <w:rPr>
          <w:rFonts w:ascii="Times New Roman" w:eastAsia="Times New Roman" w:hAnsi="Times New Roman" w:cs="Times New Roman"/>
          <w:sz w:val="28"/>
          <w:szCs w:val="24"/>
          <w:lang w:eastAsia="ru-RU"/>
        </w:rPr>
        <w:t xml:space="preserve">АО «ДРАГА» в </w:t>
      </w:r>
      <w:r w:rsidRPr="006612BC">
        <w:rPr>
          <w:rFonts w:ascii="Times New Roman" w:eastAsia="Times New Roman" w:hAnsi="Times New Roman" w:cs="Times New Roman"/>
          <w:sz w:val="28"/>
        </w:rPr>
        <w:t>информационно-телекоммуникационной сети «Интернет»</w:t>
      </w:r>
      <w:r w:rsidRPr="006612BC">
        <w:rPr>
          <w:rFonts w:ascii="Times New Roman" w:eastAsia="Times New Roman" w:hAnsi="Times New Roman" w:cs="Times New Roman"/>
          <w:sz w:val="28"/>
          <w:szCs w:val="28"/>
          <w:lang w:eastAsia="ru-RU"/>
        </w:rPr>
        <w:t xml:space="preserve"> </w:t>
      </w:r>
      <w:r w:rsidRPr="006612BC">
        <w:rPr>
          <w:rFonts w:ascii="Times New Roman" w:eastAsia="Times New Roman" w:hAnsi="Times New Roman" w:cs="Times New Roman"/>
          <w:sz w:val="28"/>
          <w:szCs w:val="24"/>
          <w:lang w:val="en-US" w:eastAsia="ru-RU"/>
        </w:rPr>
        <w:t>www</w:t>
      </w:r>
      <w:r w:rsidRPr="006612BC">
        <w:rPr>
          <w:rFonts w:ascii="Times New Roman" w:eastAsia="Times New Roman" w:hAnsi="Times New Roman" w:cs="Times New Roman"/>
          <w:sz w:val="28"/>
          <w:szCs w:val="24"/>
          <w:lang w:eastAsia="ru-RU"/>
        </w:rPr>
        <w:t>.</w:t>
      </w:r>
      <w:proofErr w:type="spellStart"/>
      <w:r w:rsidRPr="006612BC">
        <w:rPr>
          <w:rFonts w:ascii="Times New Roman" w:eastAsia="Times New Roman" w:hAnsi="Times New Roman" w:cs="Times New Roman"/>
          <w:sz w:val="28"/>
          <w:szCs w:val="24"/>
          <w:lang w:val="en-US" w:eastAsia="ru-RU"/>
        </w:rPr>
        <w:t>draga</w:t>
      </w:r>
      <w:proofErr w:type="spellEnd"/>
      <w:r w:rsidRPr="006612BC">
        <w:rPr>
          <w:rFonts w:ascii="Times New Roman" w:eastAsia="Times New Roman" w:hAnsi="Times New Roman" w:cs="Times New Roman"/>
          <w:sz w:val="28"/>
          <w:szCs w:val="24"/>
          <w:lang w:eastAsia="ru-RU"/>
        </w:rPr>
        <w:t>.</w:t>
      </w:r>
      <w:proofErr w:type="spellStart"/>
      <w:r w:rsidRPr="006612BC">
        <w:rPr>
          <w:rFonts w:ascii="Times New Roman" w:eastAsia="Times New Roman" w:hAnsi="Times New Roman" w:cs="Times New Roman"/>
          <w:sz w:val="28"/>
          <w:szCs w:val="24"/>
          <w:lang w:val="en-US" w:eastAsia="ru-RU"/>
        </w:rPr>
        <w:t>ru</w:t>
      </w:r>
      <w:proofErr w:type="spellEnd"/>
      <w:r w:rsidRPr="006612BC">
        <w:rPr>
          <w:rFonts w:ascii="Times New Roman" w:eastAsia="Times New Roman" w:hAnsi="Times New Roman" w:cs="Times New Roman"/>
          <w:sz w:val="28"/>
          <w:szCs w:val="24"/>
          <w:lang w:eastAsia="ru-RU"/>
        </w:rPr>
        <w:t>.</w:t>
      </w:r>
    </w:p>
    <w:p w:rsidR="006612BC" w:rsidRPr="006612BC" w:rsidRDefault="006612BC" w:rsidP="006612BC">
      <w:pPr>
        <w:widowControl w:val="0"/>
        <w:spacing w:after="0" w:line="235" w:lineRule="auto"/>
        <w:ind w:firstLine="709"/>
        <w:jc w:val="both"/>
        <w:rPr>
          <w:rFonts w:ascii="Times New Roman" w:eastAsia="Times New Roman" w:hAnsi="Times New Roman" w:cs="Times New Roman"/>
          <w:sz w:val="28"/>
          <w:szCs w:val="28"/>
          <w:lang w:eastAsia="ru-RU"/>
        </w:rPr>
      </w:pPr>
      <w:r w:rsidRPr="006612BC">
        <w:rPr>
          <w:rFonts w:ascii="Times New Roman" w:eastAsia="Times New Roman" w:hAnsi="Times New Roman" w:cs="Times New Roman"/>
          <w:sz w:val="28"/>
          <w:szCs w:val="28"/>
          <w:lang w:eastAsia="ru-RU"/>
        </w:rPr>
        <w:t>При возникновении вопросов в связи с реализацией акционерами права голоса на Собрании, по порядку голосования по вопросам, выносимым на голосование, можно обратиться в Счетную комиссию по телефону</w:t>
      </w:r>
      <w:r w:rsidRPr="006612BC">
        <w:rPr>
          <w:rFonts w:ascii="Times New Roman" w:eastAsia="Times New Roman" w:hAnsi="Times New Roman" w:cs="Times New Roman"/>
          <w:sz w:val="28"/>
          <w:szCs w:val="28"/>
          <w:lang w:eastAsia="ru-RU"/>
        </w:rPr>
        <w:br/>
        <w:t>(495) 719-40-15.</w:t>
      </w:r>
    </w:p>
    <w:p w:rsidR="006612BC" w:rsidRPr="006612BC" w:rsidRDefault="006612BC" w:rsidP="006612BC">
      <w:pPr>
        <w:keepNext/>
        <w:spacing w:after="0" w:line="240" w:lineRule="auto"/>
        <w:jc w:val="center"/>
        <w:outlineLvl w:val="3"/>
        <w:rPr>
          <w:rFonts w:ascii="Times New Roman" w:eastAsia="Times New Roman" w:hAnsi="Times New Roman" w:cs="Times New Roman"/>
          <w:b/>
          <w:bCs/>
          <w:sz w:val="28"/>
          <w:szCs w:val="28"/>
          <w:lang w:eastAsia="ru-RU"/>
        </w:rPr>
      </w:pPr>
      <w:r w:rsidRPr="006612BC">
        <w:rPr>
          <w:rFonts w:ascii="Times New Roman" w:eastAsia="Times New Roman" w:hAnsi="Times New Roman" w:cs="Times New Roman"/>
          <w:b/>
          <w:sz w:val="28"/>
          <w:szCs w:val="20"/>
          <w:lang w:eastAsia="ru-RU"/>
        </w:rPr>
        <w:t>Повестка дня</w:t>
      </w:r>
    </w:p>
    <w:p w:rsidR="006612BC" w:rsidRPr="006612BC" w:rsidRDefault="006612BC" w:rsidP="006612BC">
      <w:pPr>
        <w:spacing w:after="0" w:line="240" w:lineRule="auto"/>
        <w:jc w:val="center"/>
        <w:rPr>
          <w:rFonts w:ascii="Times New Roman" w:eastAsia="Times New Roman" w:hAnsi="Times New Roman" w:cs="Times New Roman"/>
          <w:b/>
          <w:sz w:val="28"/>
          <w:szCs w:val="20"/>
          <w:lang w:eastAsia="ru-RU"/>
        </w:rPr>
      </w:pPr>
      <w:r w:rsidRPr="006612BC">
        <w:rPr>
          <w:rFonts w:ascii="Times New Roman" w:eastAsia="Times New Roman" w:hAnsi="Times New Roman" w:cs="Times New Roman"/>
          <w:b/>
          <w:sz w:val="28"/>
          <w:szCs w:val="20"/>
          <w:lang w:eastAsia="ru-RU"/>
        </w:rPr>
        <w:t>годового Общего собрания акционеров ПАО «Газпром»</w:t>
      </w:r>
    </w:p>
    <w:p w:rsidR="006612BC" w:rsidRPr="006612BC" w:rsidRDefault="006612BC" w:rsidP="006612BC">
      <w:pPr>
        <w:spacing w:after="0" w:line="240" w:lineRule="auto"/>
        <w:ind w:firstLine="720"/>
        <w:jc w:val="both"/>
        <w:rPr>
          <w:rFonts w:ascii="Times New Roman" w:eastAsia="Times New Roman" w:hAnsi="Times New Roman" w:cs="Times New Roman"/>
          <w:sz w:val="24"/>
          <w:szCs w:val="24"/>
          <w:lang w:eastAsia="ru-RU"/>
        </w:rPr>
      </w:pP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1. Утверждение годового отчета Общества.</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lastRenderedPageBreak/>
        <w:t>2. Утверждение годовой бухгалтерской</w:t>
      </w:r>
      <w:r w:rsidRPr="006612BC">
        <w:rPr>
          <w:rFonts w:ascii="Times New Roman" w:eastAsia="Times New Roman" w:hAnsi="Times New Roman" w:cs="Times New Roman"/>
          <w:color w:val="000000"/>
          <w:sz w:val="28"/>
          <w:szCs w:val="28"/>
          <w:lang w:val="en-US" w:eastAsia="ru-RU"/>
        </w:rPr>
        <w:t> </w:t>
      </w:r>
      <w:r w:rsidRPr="006612BC">
        <w:rPr>
          <w:rFonts w:ascii="Times New Roman" w:eastAsia="Times New Roman" w:hAnsi="Times New Roman" w:cs="Times New Roman"/>
          <w:color w:val="000000"/>
          <w:sz w:val="28"/>
          <w:szCs w:val="28"/>
          <w:lang w:eastAsia="ru-RU"/>
        </w:rPr>
        <w:t>(финансовой) отчетности Общества.</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3. Утверждение распределения прибыли Общества по результатам 2023 года.</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4. О размере дивидендов, сроках и форме их выплаты по итогам работы за 2023 год и установлении даты, на которую определяются лица, имеющие право на получение дивидендов.</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5. Назначение аудиторской организации Общества.</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6. О выплате вознаграждений за работу в составе совета директоров членам совета директоров, не являющимся государственными служащими, в размере, установленном внутренними документами Общества.</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7. О выплате вознаграждений за работу в составе ревизионной комиссии членам ревизионной комиссии, не являющимся государственными служащими, в размере, установленном внутренними документами Общества.</w:t>
      </w:r>
    </w:p>
    <w:p w:rsidR="006612BC" w:rsidRPr="006612BC" w:rsidRDefault="006612BC" w:rsidP="006612BC">
      <w:pPr>
        <w:spacing w:after="0" w:line="240" w:lineRule="auto"/>
        <w:ind w:firstLine="709"/>
        <w:jc w:val="both"/>
        <w:rPr>
          <w:rFonts w:ascii="Times New Roman" w:eastAsia="Times New Roman" w:hAnsi="Times New Roman" w:cs="Times New Roman"/>
          <w:color w:val="000000"/>
          <w:sz w:val="28"/>
          <w:szCs w:val="28"/>
          <w:lang w:eastAsia="ru-RU"/>
        </w:rPr>
      </w:pPr>
      <w:r w:rsidRPr="006612BC">
        <w:rPr>
          <w:rFonts w:ascii="Times New Roman" w:eastAsia="Times New Roman" w:hAnsi="Times New Roman" w:cs="Times New Roman"/>
          <w:color w:val="000000"/>
          <w:sz w:val="28"/>
          <w:szCs w:val="28"/>
          <w:lang w:eastAsia="ru-RU"/>
        </w:rPr>
        <w:t>8. Избрание членов ревизионной комиссии Общества.</w:t>
      </w:r>
    </w:p>
    <w:p w:rsidR="006612BC" w:rsidRPr="006612BC" w:rsidRDefault="006612BC" w:rsidP="006612BC">
      <w:pPr>
        <w:spacing w:after="0" w:line="240" w:lineRule="auto"/>
        <w:ind w:firstLine="709"/>
        <w:jc w:val="both"/>
        <w:rPr>
          <w:rFonts w:ascii="Times New Roman" w:eastAsia="Times New Roman" w:hAnsi="Times New Roman" w:cs="Times New Roman"/>
          <w:sz w:val="28"/>
          <w:szCs w:val="24"/>
          <w:lang w:eastAsia="ru-RU"/>
        </w:rPr>
      </w:pPr>
      <w:r w:rsidRPr="006612BC">
        <w:rPr>
          <w:rFonts w:ascii="Times New Roman" w:eastAsia="Times New Roman" w:hAnsi="Times New Roman" w:cs="Times New Roman"/>
          <w:sz w:val="28"/>
          <w:szCs w:val="24"/>
          <w:lang w:eastAsia="ru-RU"/>
        </w:rPr>
        <w:t xml:space="preserve">С информацией (материалами), подлежащей предоставлению лицам, имеющим право на участие в Собрании, при подготовке к Собранию, можно ознакомиться начиная с 07 июня 2024 г. в помещении ПАО «Газпром» по адресу: </w:t>
      </w:r>
      <w:r w:rsidRPr="006612BC">
        <w:rPr>
          <w:rFonts w:ascii="Times New Roman" w:eastAsia="Times New Roman" w:hAnsi="Times New Roman" w:cs="Times New Roman"/>
          <w:spacing w:val="-2"/>
          <w:sz w:val="28"/>
        </w:rPr>
        <w:t>г. Санкт-Петербург, Лахтинский пр-кт, д. 2, к. 3, стр. 1, Многофункциональный комплекс Лахта Центр, помещение № 15_1.21_3.2</w:t>
      </w:r>
      <w:r w:rsidRPr="006612BC">
        <w:rPr>
          <w:rFonts w:ascii="Times New Roman" w:eastAsia="Times New Roman" w:hAnsi="Times New Roman" w:cs="Times New Roman"/>
          <w:sz w:val="28"/>
          <w:szCs w:val="24"/>
          <w:lang w:eastAsia="ru-RU"/>
        </w:rPr>
        <w:t xml:space="preserve"> (телефон для справок: (812) 609-76-57); у регистратора – АО «ДРАГА», в филиалах АО «ДРАГА» и офисах обслуживания «Газпромбанк» (Акционерное общество) по указанным ниже адресам, а также в </w:t>
      </w:r>
      <w:r w:rsidRPr="006612BC">
        <w:rPr>
          <w:rFonts w:ascii="Times New Roman" w:eastAsia="Times New Roman" w:hAnsi="Times New Roman" w:cs="Times New Roman"/>
          <w:sz w:val="28"/>
        </w:rPr>
        <w:t xml:space="preserve">информационно-телекоммуникационной сети «Интернет» на сайте Общества </w:t>
      </w:r>
      <w:r w:rsidRPr="006612BC">
        <w:rPr>
          <w:rFonts w:ascii="Times New Roman" w:eastAsia="Times New Roman" w:hAnsi="Times New Roman" w:cs="Times New Roman"/>
          <w:sz w:val="28"/>
          <w:lang w:val="en-US"/>
        </w:rPr>
        <w:t>www</w:t>
      </w:r>
      <w:r w:rsidRPr="006612BC">
        <w:rPr>
          <w:rFonts w:ascii="Times New Roman" w:eastAsia="Times New Roman" w:hAnsi="Times New Roman" w:cs="Times New Roman"/>
          <w:sz w:val="28"/>
        </w:rPr>
        <w:t>.</w:t>
      </w:r>
      <w:proofErr w:type="spellStart"/>
      <w:r w:rsidRPr="006612BC">
        <w:rPr>
          <w:rFonts w:ascii="Times New Roman" w:eastAsia="Times New Roman" w:hAnsi="Times New Roman" w:cs="Times New Roman"/>
          <w:sz w:val="28"/>
          <w:lang w:val="en-US"/>
        </w:rPr>
        <w:t>gazprom</w:t>
      </w:r>
      <w:proofErr w:type="spellEnd"/>
      <w:r w:rsidRPr="006612BC">
        <w:rPr>
          <w:rFonts w:ascii="Times New Roman" w:eastAsia="Times New Roman" w:hAnsi="Times New Roman" w:cs="Times New Roman"/>
          <w:sz w:val="28"/>
        </w:rPr>
        <w:t>.</w:t>
      </w:r>
      <w:proofErr w:type="spellStart"/>
      <w:r w:rsidRPr="006612BC">
        <w:rPr>
          <w:rFonts w:ascii="Times New Roman" w:eastAsia="Times New Roman" w:hAnsi="Times New Roman" w:cs="Times New Roman"/>
          <w:sz w:val="28"/>
          <w:lang w:val="en-US"/>
        </w:rPr>
        <w:t>ru</w:t>
      </w:r>
      <w:proofErr w:type="spellEnd"/>
      <w:r w:rsidRPr="006612BC">
        <w:rPr>
          <w:rFonts w:ascii="Times New Roman" w:eastAsia="Times New Roman" w:hAnsi="Times New Roman" w:cs="Times New Roman"/>
          <w:sz w:val="28"/>
          <w:szCs w:val="24"/>
          <w:lang w:eastAsia="ru-RU"/>
        </w:rPr>
        <w:t>.</w:t>
      </w:r>
    </w:p>
    <w:p w:rsidR="006612BC" w:rsidRPr="006612BC" w:rsidRDefault="006612BC" w:rsidP="006612BC">
      <w:pPr>
        <w:widowControl w:val="0"/>
        <w:tabs>
          <w:tab w:val="center" w:pos="4818"/>
        </w:tabs>
        <w:spacing w:after="0" w:line="240" w:lineRule="auto"/>
        <w:jc w:val="center"/>
        <w:rPr>
          <w:rFonts w:ascii="Times New Roman" w:eastAsia="Times New Roman" w:hAnsi="Times New Roman" w:cs="Times New Roman"/>
          <w:b/>
          <w:sz w:val="28"/>
          <w:szCs w:val="28"/>
          <w:lang w:eastAsia="ru-RU"/>
        </w:rPr>
      </w:pPr>
    </w:p>
    <w:p w:rsidR="006612BC" w:rsidRPr="006612BC" w:rsidRDefault="006612BC" w:rsidP="006612BC">
      <w:pPr>
        <w:widowControl w:val="0"/>
        <w:tabs>
          <w:tab w:val="center" w:pos="4818"/>
        </w:tabs>
        <w:spacing w:after="0" w:line="240" w:lineRule="auto"/>
        <w:jc w:val="center"/>
        <w:rPr>
          <w:rFonts w:ascii="Times New Roman" w:eastAsia="Times New Roman" w:hAnsi="Times New Roman" w:cs="Times New Roman"/>
          <w:b/>
          <w:sz w:val="28"/>
          <w:szCs w:val="28"/>
        </w:rPr>
      </w:pPr>
      <w:r w:rsidRPr="006612BC">
        <w:rPr>
          <w:rFonts w:ascii="Times New Roman" w:eastAsia="Times New Roman" w:hAnsi="Times New Roman" w:cs="Times New Roman"/>
          <w:b/>
          <w:sz w:val="28"/>
          <w:szCs w:val="28"/>
          <w:lang w:eastAsia="ru-RU"/>
        </w:rPr>
        <w:t>Адреса</w:t>
      </w:r>
    </w:p>
    <w:p w:rsidR="006612BC" w:rsidRPr="006612BC" w:rsidRDefault="006612BC" w:rsidP="006612BC">
      <w:pPr>
        <w:keepNext/>
        <w:keepLines/>
        <w:tabs>
          <w:tab w:val="left" w:pos="1766"/>
          <w:tab w:val="left" w:pos="5303"/>
          <w:tab w:val="left" w:pos="6910"/>
          <w:tab w:val="left" w:pos="9566"/>
        </w:tabs>
        <w:spacing w:after="0" w:line="240" w:lineRule="auto"/>
        <w:jc w:val="center"/>
        <w:rPr>
          <w:rFonts w:ascii="Times New Roman" w:eastAsia="Times New Roman" w:hAnsi="Times New Roman" w:cs="Times New Roman"/>
          <w:b/>
          <w:sz w:val="28"/>
          <w:szCs w:val="28"/>
        </w:rPr>
      </w:pPr>
      <w:r w:rsidRPr="006612BC">
        <w:rPr>
          <w:rFonts w:ascii="Times New Roman" w:eastAsia="Times New Roman" w:hAnsi="Times New Roman" w:cs="Times New Roman"/>
          <w:b/>
          <w:sz w:val="28"/>
          <w:szCs w:val="28"/>
          <w:lang w:eastAsia="ru-RU"/>
        </w:rPr>
        <w:t xml:space="preserve">регистратора – АО «ДРАГА», филиалов АО «ДРАГА» </w:t>
      </w:r>
    </w:p>
    <w:p w:rsidR="006612BC" w:rsidRPr="006612BC" w:rsidRDefault="006612BC" w:rsidP="006612BC">
      <w:pPr>
        <w:keepNext/>
        <w:keepLines/>
        <w:tabs>
          <w:tab w:val="left" w:pos="1766"/>
          <w:tab w:val="left" w:pos="5303"/>
          <w:tab w:val="left" w:pos="6910"/>
          <w:tab w:val="left" w:pos="9566"/>
        </w:tabs>
        <w:spacing w:after="0" w:line="240" w:lineRule="auto"/>
        <w:jc w:val="center"/>
        <w:rPr>
          <w:rFonts w:ascii="Times New Roman" w:eastAsia="Times New Roman" w:hAnsi="Times New Roman" w:cs="Times New Roman"/>
          <w:b/>
          <w:sz w:val="28"/>
          <w:szCs w:val="28"/>
        </w:rPr>
      </w:pPr>
      <w:r w:rsidRPr="006612BC">
        <w:rPr>
          <w:rFonts w:ascii="Times New Roman" w:eastAsia="Times New Roman" w:hAnsi="Times New Roman" w:cs="Times New Roman"/>
          <w:b/>
          <w:sz w:val="28"/>
          <w:szCs w:val="28"/>
          <w:lang w:eastAsia="ru-RU"/>
        </w:rPr>
        <w:t>и офисов обслуживания «Газпромбанк» (Акционерное общество)</w:t>
      </w:r>
    </w:p>
    <w:p w:rsidR="006612BC" w:rsidRPr="006612BC" w:rsidRDefault="006612BC" w:rsidP="006612BC">
      <w:pPr>
        <w:keepNext/>
        <w:keepLines/>
        <w:tabs>
          <w:tab w:val="left" w:pos="1766"/>
          <w:tab w:val="left" w:pos="5303"/>
          <w:tab w:val="left" w:pos="6910"/>
          <w:tab w:val="left" w:pos="9566"/>
        </w:tabs>
        <w:spacing w:after="0" w:line="240" w:lineRule="auto"/>
        <w:jc w:val="center"/>
        <w:rPr>
          <w:rFonts w:ascii="Times New Roman" w:eastAsia="Times New Roman" w:hAnsi="Times New Roman" w:cs="Times New Roman"/>
          <w:b/>
          <w:bCs/>
          <w:highlight w:val="yellow"/>
        </w:rPr>
      </w:pPr>
    </w:p>
    <w:p w:rsidR="006612BC" w:rsidRPr="006612BC" w:rsidRDefault="006612BC" w:rsidP="006612BC">
      <w:pPr>
        <w:keepNext/>
        <w:keepLines/>
        <w:tabs>
          <w:tab w:val="left" w:pos="1766"/>
          <w:tab w:val="left" w:pos="5303"/>
          <w:tab w:val="left" w:pos="6910"/>
          <w:tab w:val="left" w:pos="9566"/>
        </w:tabs>
        <w:spacing w:after="0" w:line="240" w:lineRule="auto"/>
        <w:jc w:val="center"/>
        <w:rPr>
          <w:rFonts w:ascii="Times New Roman" w:eastAsia="Times New Roman" w:hAnsi="Times New Roman" w:cs="Times New Roman"/>
          <w:b/>
          <w:bCs/>
          <w:highlight w:val="yellow"/>
        </w:rPr>
      </w:pP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9099"/>
      </w:tblGrid>
      <w:tr w:rsidR="006612BC" w:rsidRPr="006612BC" w:rsidTr="00B511CD">
        <w:trPr>
          <w:cantSplit/>
          <w:tblHeader/>
          <w:jc w:val="center"/>
        </w:trPr>
        <w:tc>
          <w:tcPr>
            <w:tcW w:w="720" w:type="dxa"/>
            <w:vAlign w:val="center"/>
          </w:tcPr>
          <w:p w:rsidR="006612BC" w:rsidRPr="006612BC" w:rsidRDefault="006612BC" w:rsidP="006612BC">
            <w:pPr>
              <w:spacing w:after="0" w:line="240" w:lineRule="auto"/>
              <w:jc w:val="center"/>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jc w:val="center"/>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п/п</w:t>
            </w:r>
          </w:p>
        </w:tc>
        <w:tc>
          <w:tcPr>
            <w:tcW w:w="9099" w:type="dxa"/>
            <w:vAlign w:val="center"/>
          </w:tcPr>
          <w:p w:rsidR="006612BC" w:rsidRPr="006612BC" w:rsidRDefault="006612BC" w:rsidP="006612BC">
            <w:pPr>
              <w:spacing w:after="0" w:line="240" w:lineRule="auto"/>
              <w:jc w:val="center"/>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Название организации</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w:t>
            </w:r>
          </w:p>
        </w:tc>
        <w:tc>
          <w:tcPr>
            <w:tcW w:w="9099" w:type="dxa"/>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АО «ДРАГА»</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197110, г. Санкт-Петербург, ул. Большая Зеленина, д. 8, к. 2, лит. А, пом. 42Н </w:t>
            </w:r>
          </w:p>
          <w:p w:rsidR="006612BC" w:rsidRPr="006612BC" w:rsidRDefault="006612BC" w:rsidP="006612BC">
            <w:pPr>
              <w:keepNext/>
              <w:keepLines/>
              <w:spacing w:after="0" w:line="240" w:lineRule="auto"/>
              <w:rPr>
                <w:rFonts w:ascii="Times New Roman" w:eastAsia="Times New Roman" w:hAnsi="Times New Roman" w:cs="Times New Roman"/>
                <w:b/>
                <w:sz w:val="18"/>
                <w:szCs w:val="18"/>
              </w:rPr>
            </w:pPr>
            <w:r w:rsidRPr="006612BC">
              <w:rPr>
                <w:rFonts w:ascii="Times New Roman" w:eastAsia="Times New Roman" w:hAnsi="Times New Roman" w:cs="Times New Roman"/>
                <w:sz w:val="24"/>
                <w:szCs w:val="24"/>
                <w:lang w:eastAsia="ru-RU"/>
              </w:rPr>
              <w:t>тел./факс: (812) 775-00-81, 775-00-82</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w:t>
            </w:r>
          </w:p>
        </w:tc>
        <w:tc>
          <w:tcPr>
            <w:tcW w:w="9099" w:type="dxa"/>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АО «ДРАГА» в г. Волгограде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400001, г. Волгоград, ул. Клинская, д. 32А</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тел./факс: (844-2) 99-05-35, 99-05-36</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w:t>
            </w:r>
          </w:p>
        </w:tc>
        <w:tc>
          <w:tcPr>
            <w:tcW w:w="9099" w:type="dxa"/>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Филиал АО «ДРАГА» в г. Иванове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153012, г. Иваново, ул. Советская, д. 22А, офис 306</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тел./факс: (493-2) 34-51-31</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w:t>
            </w:r>
          </w:p>
        </w:tc>
        <w:tc>
          <w:tcPr>
            <w:tcW w:w="9099" w:type="dxa"/>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Филиал АО «ДРАГА» в г. Казани</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420111, Республика Татарстан, г. Казань, ул. Рустема </w:t>
            </w:r>
            <w:proofErr w:type="spellStart"/>
            <w:r w:rsidRPr="006612BC">
              <w:rPr>
                <w:rFonts w:ascii="Times New Roman" w:eastAsia="Times New Roman" w:hAnsi="Times New Roman" w:cs="Times New Roman"/>
                <w:sz w:val="24"/>
                <w:szCs w:val="24"/>
                <w:lang w:eastAsia="ru-RU"/>
              </w:rPr>
              <w:t>Яхина</w:t>
            </w:r>
            <w:proofErr w:type="spellEnd"/>
            <w:r w:rsidRPr="006612BC">
              <w:rPr>
                <w:rFonts w:ascii="Times New Roman" w:eastAsia="Times New Roman" w:hAnsi="Times New Roman" w:cs="Times New Roman"/>
                <w:sz w:val="24"/>
                <w:szCs w:val="24"/>
                <w:lang w:eastAsia="ru-RU"/>
              </w:rPr>
              <w:t>, д. 8, пом. 1002</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Телефон: (843) 524-72-65, 8-800-350-07-73, доб. 5478</w:t>
            </w:r>
            <w:r w:rsidRPr="006612BC">
              <w:rPr>
                <w:rFonts w:ascii="Times New Roman" w:eastAsia="Times New Roman" w:hAnsi="Times New Roman" w:cs="Times New Roman"/>
                <w:sz w:val="24"/>
                <w:szCs w:val="24"/>
                <w:lang w:eastAsia="ru-RU"/>
              </w:rPr>
              <w:br/>
              <w:t>Факс: (843) 524-72-65</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lastRenderedPageBreak/>
              <w:t>5</w:t>
            </w:r>
          </w:p>
        </w:tc>
        <w:tc>
          <w:tcPr>
            <w:tcW w:w="9099" w:type="dxa"/>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АО «ДРАГА» в г. Королеве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141070, Московская область, г. Королев, ул. Циолковского, д. 4А</w:t>
            </w:r>
          </w:p>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sz w:val="24"/>
                <w:szCs w:val="24"/>
                <w:lang w:eastAsia="ru-RU"/>
              </w:rPr>
              <w:t>тел./факс: (495) 587-44-14, доб. 88-54, 88-53, 88-55</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w:t>
            </w:r>
          </w:p>
        </w:tc>
        <w:tc>
          <w:tcPr>
            <w:tcW w:w="9099" w:type="dxa"/>
          </w:tcPr>
          <w:p w:rsidR="006612BC" w:rsidRPr="006612BC" w:rsidRDefault="006612BC" w:rsidP="006612BC">
            <w:pPr>
              <w:keepNext/>
              <w:keepLines/>
              <w:spacing w:after="0" w:line="240" w:lineRule="auto"/>
              <w:jc w:val="both"/>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АО «ДРАГА» в г. Москве</w:t>
            </w:r>
          </w:p>
          <w:p w:rsidR="006612BC" w:rsidRPr="006612BC" w:rsidRDefault="006612BC" w:rsidP="006612BC">
            <w:pPr>
              <w:keepNext/>
              <w:keepLines/>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117420, г. Москва, ул. Новочеремушкинская, д. 71/32</w:t>
            </w:r>
          </w:p>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sz w:val="24"/>
                <w:szCs w:val="24"/>
                <w:lang w:eastAsia="ru-RU"/>
              </w:rPr>
              <w:t>тел.</w:t>
            </w:r>
            <w:r w:rsidRPr="006612BC">
              <w:rPr>
                <w:rFonts w:ascii="Times New Roman" w:eastAsia="Times New Roman" w:hAnsi="Times New Roman" w:cs="Times New Roman"/>
                <w:sz w:val="24"/>
                <w:szCs w:val="24"/>
                <w:lang w:val="en-US" w:eastAsia="ru-RU"/>
              </w:rPr>
              <w:t>:</w:t>
            </w:r>
            <w:r w:rsidRPr="006612BC">
              <w:rPr>
                <w:rFonts w:ascii="Times New Roman" w:eastAsia="Times New Roman" w:hAnsi="Times New Roman" w:cs="Times New Roman"/>
                <w:sz w:val="24"/>
                <w:szCs w:val="24"/>
                <w:lang w:eastAsia="ru-RU"/>
              </w:rPr>
              <w:t xml:space="preserve"> (499) 550-88-18</w:t>
            </w:r>
          </w:p>
        </w:tc>
      </w:tr>
      <w:tr w:rsidR="006612BC" w:rsidRPr="006612BC" w:rsidTr="00B511CD">
        <w:trPr>
          <w:cantSplit/>
          <w:jc w:val="center"/>
        </w:trPr>
        <w:tc>
          <w:tcPr>
            <w:tcW w:w="720" w:type="dxa"/>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w:t>
            </w:r>
          </w:p>
        </w:tc>
        <w:tc>
          <w:tcPr>
            <w:tcW w:w="9099" w:type="dxa"/>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АО «ДРАГА» в г. Саратове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410017, г. Саратов, ул. Шелковичная, д. 11/15</w:t>
            </w:r>
          </w:p>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sz w:val="24"/>
                <w:szCs w:val="24"/>
                <w:lang w:eastAsia="ru-RU"/>
              </w:rPr>
              <w:t>тел./факс: (845-2) 39-22-70, 39-22-72</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8</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099/1021 Банка ГПБ (АО) г. Москва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115419, г. Москва, 2-й Верхний Михайловский проезд, д. 9, стр. 11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r w:rsidRPr="006612BC">
              <w:rPr>
                <w:rFonts w:eastAsia="Times New Roman" w:cs="Times New Roman"/>
              </w:rPr>
              <w:t xml:space="preserve"> </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9</w:t>
            </w:r>
          </w:p>
        </w:tc>
        <w:tc>
          <w:tcPr>
            <w:tcW w:w="9099" w:type="dxa"/>
            <w:noWrap/>
          </w:tcPr>
          <w:p w:rsidR="006612BC" w:rsidRPr="006612BC" w:rsidRDefault="006612BC" w:rsidP="006612BC">
            <w:pPr>
              <w:spacing w:after="0" w:line="240" w:lineRule="auto"/>
              <w:rPr>
                <w:rFonts w:eastAsia="Times New Roman" w:cs="Times New Roman"/>
                <w:b/>
              </w:rPr>
            </w:pPr>
            <w:r w:rsidRPr="006612BC">
              <w:rPr>
                <w:rFonts w:ascii="Times New Roman" w:eastAsia="Times New Roman" w:hAnsi="Times New Roman" w:cs="Times New Roman"/>
                <w:b/>
                <w:sz w:val="24"/>
                <w:szCs w:val="24"/>
                <w:lang w:eastAsia="ru-RU"/>
              </w:rPr>
              <w:t>Дополнительный офис № 028/2013 Ф-ла Банка ГПБ (АО) «Центральный», Московская область</w:t>
            </w:r>
            <w:r w:rsidRPr="006612BC">
              <w:rPr>
                <w:rFonts w:eastAsia="Times New Roman" w:cs="Times New Roman"/>
                <w:b/>
              </w:rPr>
              <w:t xml:space="preserve">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156000, Костромская обл., г. Кострома, ул. Советская, д. 8А</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10</w:t>
            </w:r>
          </w:p>
        </w:tc>
        <w:tc>
          <w:tcPr>
            <w:tcW w:w="9099" w:type="dxa"/>
            <w:noWrap/>
          </w:tcPr>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b/>
                <w:sz w:val="24"/>
                <w:szCs w:val="24"/>
                <w:lang w:eastAsia="ru-RU"/>
              </w:rPr>
              <w:t>Дополнительный офис № 028/2015 Ф-ла Банка ГПБ (АО) «Центральный», Московская область</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150000, Ярославская обл., г. Ярославль, Кировский р-н, ул. Чайковского, д. 30</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11</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028/2010 Ф-ла Банка ГПБ (АО) «Центральный», Московская область</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170100, Тверская обл., г. Тверь, ул. Андрея Дементьева, д. 21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12</w:t>
            </w:r>
          </w:p>
        </w:tc>
        <w:tc>
          <w:tcPr>
            <w:tcW w:w="9099" w:type="dxa"/>
            <w:noWrap/>
          </w:tcPr>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b/>
                <w:sz w:val="24"/>
                <w:szCs w:val="24"/>
                <w:lang w:eastAsia="ru-RU"/>
              </w:rPr>
              <w:t>Дополнительный офис № 028/2011 Ф-ла Банка ГПБ (АО) «Центральный», Московская область</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153000, Ивановская обл., г. Иваново, ул. </w:t>
            </w:r>
            <w:proofErr w:type="spellStart"/>
            <w:r w:rsidRPr="006612BC">
              <w:rPr>
                <w:rFonts w:ascii="Times New Roman" w:eastAsia="Times New Roman" w:hAnsi="Times New Roman" w:cs="Times New Roman"/>
                <w:sz w:val="24"/>
                <w:szCs w:val="24"/>
                <w:lang w:eastAsia="ru-RU"/>
              </w:rPr>
              <w:t>Варенцовой</w:t>
            </w:r>
            <w:proofErr w:type="spellEnd"/>
            <w:r w:rsidRPr="006612BC">
              <w:rPr>
                <w:rFonts w:ascii="Times New Roman" w:eastAsia="Times New Roman" w:hAnsi="Times New Roman" w:cs="Times New Roman"/>
                <w:sz w:val="24"/>
                <w:szCs w:val="24"/>
                <w:lang w:eastAsia="ru-RU"/>
              </w:rPr>
              <w:t>, д. 11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13</w:t>
            </w:r>
          </w:p>
        </w:tc>
        <w:tc>
          <w:tcPr>
            <w:tcW w:w="9099" w:type="dxa"/>
            <w:noWrap/>
          </w:tcPr>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b/>
                <w:sz w:val="24"/>
                <w:szCs w:val="24"/>
                <w:lang w:eastAsia="ru-RU"/>
              </w:rPr>
              <w:t>Дополнительный офис № 028/2016 Ф-ла Банка ГПБ (АО) «Центральный», Московская область</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600016, Владимирская обл., г. Владимир, ул. Большая Нижегородская, д. 111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028/2027 Ф-ла Банка ГПБ (АО) «Центральный», Московская область</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600005, Владимирская обл., г. Владимир, ул. Горького, д. 56</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15</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Банка ГПБ (АО) «Приволжский»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603000, Нижегородская обл., г. Нижний Новгород, Нижегородский р-н, </w:t>
            </w:r>
            <w:r w:rsidRPr="006612BC">
              <w:rPr>
                <w:rFonts w:ascii="Times New Roman" w:eastAsia="Times New Roman" w:hAnsi="Times New Roman" w:cs="Times New Roman"/>
                <w:sz w:val="24"/>
                <w:szCs w:val="24"/>
                <w:lang w:eastAsia="ru-RU"/>
              </w:rPr>
              <w:br/>
              <w:t>ул. Максима Горького, д. 65Б</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16</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001/2015 Ф-ла Банка ГПБ (АО) «Приволжский» </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428000, Чувашская республика – Чувашия, г. Чебоксары, ул. К. Маркса, д. 52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17</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001/2007 Ф-ла Банка ГПБ (АО) «Приволжский»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430005, Республика Мордовия, г. Саранск, ул. Коммунистическая, д. 15</w:t>
            </w:r>
          </w:p>
          <w:p w:rsidR="006612BC" w:rsidRPr="006612BC" w:rsidRDefault="006612BC" w:rsidP="006612BC">
            <w:pPr>
              <w:spacing w:after="0" w:line="240" w:lineRule="auto"/>
              <w:rPr>
                <w:rFonts w:eastAsia="Times New Roman" w:cs="Times New Roman"/>
                <w:b/>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18</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001/2014 Ф-ла Банка ГПБ (АО) «Приволжский»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424006, Республика Марий Эл, г. Йошкар-Ола, ул. Успенская, д. 17</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lastRenderedPageBreak/>
              <w:t>19</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001/2008 Ф-ла Банка ГПБ (АО) «Приволжский»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610020, Кировская обл., г. Киров, ул. Московская, д. 31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20</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037/1002 Ф-ла Банка ГПБ (АО) «Поволжский»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443010, г. Самара, ул. Льва Толстого, д. 30</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21</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037/1003 Ф-ла Банка ГПБ (АО) «Поволжский»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445051, Самарская обл., г. Тольятти, ул. Маршала Жукова, д. 8</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22</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037/2004 Ф-ла Банка ГПБ (АО) «Поволжский»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432000, Ульяновская обл., г. Ульяновск, ул. Андрея Блаженного, д. 50</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23</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037/2009 Ф-ла Банка ГПБ (АО) «Поволжский»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460014, Оренбургская обл., г. Оренбург, ул. Правды, д. 18</w:t>
            </w:r>
          </w:p>
          <w:p w:rsidR="006612BC" w:rsidRPr="006612BC" w:rsidRDefault="006612BC" w:rsidP="006612BC">
            <w:pPr>
              <w:spacing w:after="0" w:line="240" w:lineRule="auto"/>
              <w:rPr>
                <w:rFonts w:eastAsia="Times New Roman" w:cs="Times New Roman"/>
                <w:bCs/>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037/2020 Ф-ла Банка ГПБ (АО) «Поволжский»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410012, Саратовская обл., г. Саратов, ул. </w:t>
            </w:r>
            <w:proofErr w:type="spellStart"/>
            <w:r w:rsidRPr="006612BC">
              <w:rPr>
                <w:rFonts w:ascii="Times New Roman" w:eastAsia="Times New Roman" w:hAnsi="Times New Roman" w:cs="Times New Roman"/>
                <w:sz w:val="24"/>
                <w:szCs w:val="24"/>
                <w:lang w:eastAsia="ru-RU"/>
              </w:rPr>
              <w:t>Вольская</w:t>
            </w:r>
            <w:proofErr w:type="spellEnd"/>
            <w:r w:rsidRPr="006612BC">
              <w:rPr>
                <w:rFonts w:ascii="Times New Roman" w:eastAsia="Times New Roman" w:hAnsi="Times New Roman" w:cs="Times New Roman"/>
                <w:sz w:val="24"/>
                <w:szCs w:val="24"/>
                <w:lang w:eastAsia="ru-RU"/>
              </w:rPr>
              <w:t>, д. 91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25</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037/2021 Ф-ла Банка ГПБ (АО) «Поволжский»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440000, Пензенская обл., г. Пенза, Ленинский р-н, ул. Славы, д. 4</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26</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015/1017 Ф-ла Банка ГПБ (АО) «Северо-Западный»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г. Санкт-Петербург, </w:t>
            </w:r>
            <w:proofErr w:type="spellStart"/>
            <w:r w:rsidRPr="006612BC">
              <w:rPr>
                <w:rFonts w:ascii="Times New Roman" w:eastAsia="Times New Roman" w:hAnsi="Times New Roman" w:cs="Times New Roman"/>
                <w:sz w:val="24"/>
                <w:szCs w:val="24"/>
                <w:lang w:eastAsia="ru-RU"/>
              </w:rPr>
              <w:t>Синопская</w:t>
            </w:r>
            <w:proofErr w:type="spellEnd"/>
            <w:r w:rsidRPr="006612BC">
              <w:rPr>
                <w:rFonts w:ascii="Times New Roman" w:eastAsia="Times New Roman" w:hAnsi="Times New Roman" w:cs="Times New Roman"/>
                <w:sz w:val="24"/>
                <w:szCs w:val="24"/>
                <w:lang w:eastAsia="ru-RU"/>
              </w:rPr>
              <w:t xml:space="preserve"> наб., д. 22, лит. А</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27</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015/2021 Ф-ла Банка ГПБ (АО) «Северо-Западный»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163069, Архангельская обл., г. Архангельск, Троицкий пр-кт, д. 95, к. 1, пом. 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28</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015/2016 Ф-ла Банка ГПБ (АО) «Северо-Западный»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160000, Вологодская обл., г. Вологда, ул. Ленина, д. 11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29</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015/2023 Ф-ла Банка ГПБ (АО) «Северо-Западный»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169313, Республика Коми, г. Ухта, пр-кт Ленина, д. 33</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30</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Филиал Банка ГПБ (АО) в г. Калининграде </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236006, Калининградская обл., г. Калининград, Ленинский пр-кт, д. 5</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31</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049/2008 Ф-ла Банка ГПБ (АО) «Центрально-Черноземный» </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308012, Белгородская обл., г. Белгород, ул. Костюкова, д. 36Г</w:t>
            </w:r>
          </w:p>
          <w:p w:rsidR="006612BC" w:rsidRPr="006612BC" w:rsidRDefault="006612BC" w:rsidP="006612BC">
            <w:pPr>
              <w:spacing w:after="0" w:line="240"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32</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049/2015 Ф-ла Банка ГПБ (АО) </w:t>
            </w:r>
            <w:r w:rsidRPr="006612BC">
              <w:rPr>
                <w:rFonts w:ascii="Times New Roman" w:eastAsia="Times New Roman" w:hAnsi="Times New Roman" w:cs="Times New Roman"/>
                <w:b/>
                <w:sz w:val="24"/>
                <w:szCs w:val="24"/>
                <w:lang w:eastAsia="ru-RU"/>
              </w:rPr>
              <w:br/>
              <w:t xml:space="preserve">«Центрально-Черноземный» </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305000, Курская обл., г. Курск, ул. Ленина, д. 31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33</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049/2006 Ф-ла Банка ГПБ (АО) </w:t>
            </w:r>
            <w:r w:rsidRPr="006612BC">
              <w:rPr>
                <w:rFonts w:ascii="Times New Roman" w:eastAsia="Times New Roman" w:hAnsi="Times New Roman" w:cs="Times New Roman"/>
                <w:b/>
                <w:sz w:val="24"/>
                <w:szCs w:val="24"/>
                <w:lang w:eastAsia="ru-RU"/>
              </w:rPr>
              <w:br/>
              <w:t>«Центрально-Черноземный»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398002, Липецкая обл., г. Липецк, ул. Гагарина, д. 49А</w:t>
            </w:r>
          </w:p>
          <w:p w:rsidR="006612BC" w:rsidRPr="006612BC" w:rsidRDefault="006612BC" w:rsidP="006612BC">
            <w:pPr>
              <w:spacing w:after="0" w:line="240" w:lineRule="auto"/>
              <w:rPr>
                <w:rFonts w:eastAsia="Times New Roman" w:cs="Times New Roman"/>
                <w:b/>
                <w:bCs/>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lastRenderedPageBreak/>
              <w:t>34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Банка ГПБ (АО) «Центрально-Черноземный»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394018, Воронежская обл., г. Воронеж, ул. Кирова, д. 11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35</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Филиал Банка ГПБ (АО) «Южный»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350033, Краснодарский край, г. Краснодар, ул. Дмитриевская Дамба, д. 11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36</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007/2011 Ф-ла Банка ГПБ (АО) «Южный»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400005, Волгоградская обл., г. Волгоград, пр-кт им. В.И. Ленина, д. 56А </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37</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007/2010 Ф-ла Банка ГПБ (АО) «Южный»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414024, Астраханская обл., г. Астрахань, наб. Приволжского затона, д. 5, лит. А</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38</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007/2012 Ф-ла Банка ГПБ (АО) «Южный»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344006, Ростовская обл., г. Ростов-на-Дону, пр-кт Ворошиловский, д. 20/17</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39</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Филиал Банка ГПБ (АО) в г. Томске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634009, Томская обл., г. Томск, пер. 1905 года, д. 7</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40</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Банка ГПБ (АО) в г. Кемерово</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650000, Кемеровская область – Кузбасс, г. Кемерово, пр. Советский, д. 32, пом. 7</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41</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036/1001 Ф-ла Банка ГПБ (АО) в г. Кемерово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654080, г. Новокузнецк, ул. Тольятти, д. 33А, пом. 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42</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036/1002 Ф-ла Банка ГПБ (АО) в г. Кемерово</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650004, Кемеровская область – Кузбасс, г. Кемерово, ул. Соборная, д. 3, пом. 262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43</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036/1003 Ф-ла Банка ГПБ (АО) в г. Кемерово</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652523, Кемеровская область – Кузбасс, г. Ленинск-Кузнецкий, пр-кт Ленина, д. 71А</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036/1004 Ф-ла Банка ГПБ (АО) в г. Кемерово</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652870, Кемеровская область – Кузбасс, г. Междуреченск, пр-кт 50 лет Комсомола, </w:t>
            </w:r>
            <w:r w:rsidRPr="006612BC">
              <w:rPr>
                <w:rFonts w:ascii="Times New Roman" w:eastAsia="Times New Roman" w:hAnsi="Times New Roman" w:cs="Times New Roman"/>
                <w:sz w:val="24"/>
                <w:szCs w:val="24"/>
                <w:lang w:eastAsia="ru-RU"/>
              </w:rPr>
              <w:br/>
              <w:t>д. 16</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45</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036/1006 Ф-ла Банка ГПБ (АО) г. Кемерово</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652612, Кемеровская область – Кузбасс, г. Белово, ул. Железнодорожная, д. 40/1</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46</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Филиал Банка ГПБ (АО) «</w:t>
            </w:r>
            <w:proofErr w:type="gramStart"/>
            <w:r w:rsidRPr="006612BC">
              <w:rPr>
                <w:rFonts w:ascii="Times New Roman" w:eastAsia="Times New Roman" w:hAnsi="Times New Roman" w:cs="Times New Roman"/>
                <w:b/>
                <w:sz w:val="24"/>
                <w:szCs w:val="24"/>
                <w:lang w:eastAsia="ru-RU"/>
              </w:rPr>
              <w:t>Восточно-Сибирский</w:t>
            </w:r>
            <w:proofErr w:type="gramEnd"/>
            <w:r w:rsidRPr="006612BC">
              <w:rPr>
                <w:rFonts w:ascii="Times New Roman" w:eastAsia="Times New Roman" w:hAnsi="Times New Roman" w:cs="Times New Roman"/>
                <w:b/>
                <w:sz w:val="24"/>
                <w:szCs w:val="24"/>
                <w:lang w:eastAsia="ru-RU"/>
              </w:rPr>
              <w:t xml:space="preserve">» </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660075, Красноярский край, г. Красноярск, Железнодорожный р-н, ул. </w:t>
            </w:r>
            <w:proofErr w:type="spellStart"/>
            <w:r w:rsidRPr="006612BC">
              <w:rPr>
                <w:rFonts w:ascii="Times New Roman" w:eastAsia="Times New Roman" w:hAnsi="Times New Roman" w:cs="Times New Roman"/>
                <w:sz w:val="24"/>
                <w:szCs w:val="24"/>
                <w:lang w:eastAsia="ru-RU"/>
              </w:rPr>
              <w:t>Маерчака</w:t>
            </w:r>
            <w:proofErr w:type="spellEnd"/>
            <w:r w:rsidRPr="006612BC">
              <w:rPr>
                <w:rFonts w:ascii="Times New Roman" w:eastAsia="Times New Roman" w:hAnsi="Times New Roman" w:cs="Times New Roman"/>
                <w:sz w:val="24"/>
                <w:szCs w:val="24"/>
                <w:lang w:eastAsia="ru-RU"/>
              </w:rPr>
              <w:t xml:space="preserve">, </w:t>
            </w:r>
            <w:r w:rsidRPr="006612BC">
              <w:rPr>
                <w:rFonts w:ascii="Times New Roman" w:eastAsia="Times New Roman" w:hAnsi="Times New Roman" w:cs="Times New Roman"/>
                <w:sz w:val="24"/>
                <w:szCs w:val="24"/>
                <w:lang w:eastAsia="ru-RU"/>
              </w:rPr>
              <w:br/>
              <w:t>д. 10</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47</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034/1030 Ф-ла Банка ГПБ (АО) «</w:t>
            </w:r>
            <w:proofErr w:type="gramStart"/>
            <w:r w:rsidRPr="006612BC">
              <w:rPr>
                <w:rFonts w:ascii="Times New Roman" w:eastAsia="Times New Roman" w:hAnsi="Times New Roman" w:cs="Times New Roman"/>
                <w:b/>
                <w:sz w:val="24"/>
                <w:szCs w:val="24"/>
                <w:lang w:eastAsia="ru-RU"/>
              </w:rPr>
              <w:t>Восточно-Сибирский</w:t>
            </w:r>
            <w:proofErr w:type="gramEnd"/>
            <w:r w:rsidRPr="006612BC">
              <w:rPr>
                <w:rFonts w:ascii="Times New Roman" w:eastAsia="Times New Roman" w:hAnsi="Times New Roman" w:cs="Times New Roman"/>
                <w:b/>
                <w:sz w:val="24"/>
                <w:szCs w:val="24"/>
                <w:lang w:eastAsia="ru-RU"/>
              </w:rPr>
              <w:t xml:space="preserve">»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660041, Красноярский край, г. Красноярск, ул. Академика Киренского, д. 87Б</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48</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034/2032 Ф-ла Банка ГПБ (АО) «</w:t>
            </w:r>
            <w:proofErr w:type="gramStart"/>
            <w:r w:rsidRPr="006612BC">
              <w:rPr>
                <w:rFonts w:ascii="Times New Roman" w:eastAsia="Times New Roman" w:hAnsi="Times New Roman" w:cs="Times New Roman"/>
                <w:b/>
                <w:sz w:val="24"/>
                <w:szCs w:val="24"/>
                <w:lang w:eastAsia="ru-RU"/>
              </w:rPr>
              <w:t>Восточно-Сибирский</w:t>
            </w:r>
            <w:proofErr w:type="gramEnd"/>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664009, Иркутская обл., г. Иркутск, Октябрьский р-н, ул. </w:t>
            </w:r>
            <w:proofErr w:type="spellStart"/>
            <w:r w:rsidRPr="006612BC">
              <w:rPr>
                <w:rFonts w:ascii="Times New Roman" w:eastAsia="Times New Roman" w:hAnsi="Times New Roman" w:cs="Times New Roman"/>
                <w:sz w:val="24"/>
                <w:szCs w:val="24"/>
                <w:lang w:eastAsia="ru-RU"/>
              </w:rPr>
              <w:t>Ядринцева</w:t>
            </w:r>
            <w:proofErr w:type="spellEnd"/>
            <w:r w:rsidRPr="006612BC">
              <w:rPr>
                <w:rFonts w:ascii="Times New Roman" w:eastAsia="Times New Roman" w:hAnsi="Times New Roman" w:cs="Times New Roman"/>
                <w:sz w:val="24"/>
                <w:szCs w:val="24"/>
                <w:lang w:eastAsia="ru-RU"/>
              </w:rPr>
              <w:t>, д. 1/6</w:t>
            </w:r>
          </w:p>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lastRenderedPageBreak/>
              <w:t>49</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042/2008 Ф-ла Банка ГПБ (АО) «Дальневосточный» </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693007, Сахалинская обл., г. Южно-Сахалинск, пр-кт Победы, д. 30</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50</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042/2009 Ф-ла Банка ГПБ (АО) «Дальневосточный»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680000, Хабаровский край, г. Хабаровск, ул. Тургенева, д. 48</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51</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042/2010 Ф-ла Банка ГПБ (АО) «Дальневосточный»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 xml:space="preserve">677980, Республика Саха (Якутия), г. Якутск, ул. </w:t>
            </w:r>
            <w:proofErr w:type="spellStart"/>
            <w:r w:rsidRPr="006612BC">
              <w:rPr>
                <w:rFonts w:ascii="Times New Roman" w:eastAsia="Times New Roman" w:hAnsi="Times New Roman" w:cs="Times New Roman"/>
                <w:sz w:val="24"/>
                <w:szCs w:val="24"/>
                <w:lang w:eastAsia="ru-RU"/>
              </w:rPr>
              <w:t>Аммосова</w:t>
            </w:r>
            <w:proofErr w:type="spellEnd"/>
            <w:r w:rsidRPr="006612BC">
              <w:rPr>
                <w:rFonts w:ascii="Times New Roman" w:eastAsia="Times New Roman" w:hAnsi="Times New Roman" w:cs="Times New Roman"/>
                <w:sz w:val="24"/>
                <w:szCs w:val="24"/>
                <w:lang w:eastAsia="ru-RU"/>
              </w:rPr>
              <w:t>, д. 18</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52</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042/2015 Ф-ла Банка ГПБ (АО) «Дальневосточный»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678960, Республика Саха (Якутия), г. Нерюнгри, пр-кт Ленина, д. 6</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53</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lang w:eastAsia="ru-RU"/>
              </w:rPr>
            </w:pPr>
            <w:r w:rsidRPr="006612BC">
              <w:rPr>
                <w:rFonts w:ascii="Times New Roman" w:eastAsia="Times New Roman" w:hAnsi="Times New Roman" w:cs="Times New Roman"/>
                <w:b/>
                <w:sz w:val="24"/>
                <w:szCs w:val="24"/>
                <w:lang w:eastAsia="ru-RU"/>
              </w:rPr>
              <w:t>Дополнительный офис № 042/2016 Ф-ла Банка ГПБ (АО) «Дальневосточный»</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693010, Сахалинская обл., г. Южно-Сахалинск, ул. Курильская, д. 38</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Банка ГПБ (АО) «Дальневосточный»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690001, Приморский край, г. Владивосток, ул. </w:t>
            </w:r>
            <w:proofErr w:type="spellStart"/>
            <w:r w:rsidRPr="006612BC">
              <w:rPr>
                <w:rFonts w:ascii="Times New Roman" w:eastAsia="Times New Roman" w:hAnsi="Times New Roman" w:cs="Times New Roman"/>
                <w:sz w:val="24"/>
                <w:szCs w:val="24"/>
                <w:lang w:eastAsia="ru-RU"/>
              </w:rPr>
              <w:t>Светланская</w:t>
            </w:r>
            <w:proofErr w:type="spellEnd"/>
            <w:r w:rsidRPr="006612BC">
              <w:rPr>
                <w:rFonts w:ascii="Times New Roman" w:eastAsia="Times New Roman" w:hAnsi="Times New Roman" w:cs="Times New Roman"/>
                <w:sz w:val="24"/>
                <w:szCs w:val="24"/>
                <w:lang w:eastAsia="ru-RU"/>
              </w:rPr>
              <w:t>, д. 109А</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55</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Банка ГПБ (АО) в г. Уфе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450022, Республика Башкортостан, г. Уфа, ул. Менделеева, д. 138</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56</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032/1013 Ф-ла Банка ГПБ (АО) «</w:t>
            </w:r>
            <w:proofErr w:type="gramStart"/>
            <w:r w:rsidRPr="006612BC">
              <w:rPr>
                <w:rFonts w:ascii="Times New Roman" w:eastAsia="Times New Roman" w:hAnsi="Times New Roman" w:cs="Times New Roman"/>
                <w:b/>
                <w:sz w:val="24"/>
                <w:szCs w:val="24"/>
                <w:lang w:eastAsia="ru-RU"/>
              </w:rPr>
              <w:t>Западно-Уральский</w:t>
            </w:r>
            <w:proofErr w:type="gramEnd"/>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614000, Пермский край, г. Пермь, ул. Луначарского, д. 73</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57</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032/1012 Ф-ла Банка ГПБ (АО) «</w:t>
            </w:r>
            <w:proofErr w:type="gramStart"/>
            <w:r w:rsidRPr="006612BC">
              <w:rPr>
                <w:rFonts w:ascii="Times New Roman" w:eastAsia="Times New Roman" w:hAnsi="Times New Roman" w:cs="Times New Roman"/>
                <w:b/>
                <w:sz w:val="24"/>
                <w:szCs w:val="24"/>
                <w:lang w:eastAsia="ru-RU"/>
              </w:rPr>
              <w:t>Западно-Уральский</w:t>
            </w:r>
            <w:proofErr w:type="gramEnd"/>
            <w:r w:rsidRPr="006612BC">
              <w:rPr>
                <w:rFonts w:ascii="Times New Roman" w:eastAsia="Times New Roman" w:hAnsi="Times New Roman" w:cs="Times New Roman"/>
                <w:b/>
                <w:sz w:val="24"/>
                <w:szCs w:val="24"/>
                <w:lang w:eastAsia="ru-RU"/>
              </w:rPr>
              <w:t xml:space="preserve">»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617763, Пермский край, г. Чайковский, ул. Мира, д. 20</w:t>
            </w:r>
          </w:p>
          <w:p w:rsidR="006612BC" w:rsidRPr="006612BC" w:rsidRDefault="006612BC" w:rsidP="006612BC">
            <w:pPr>
              <w:spacing w:after="0" w:line="240" w:lineRule="auto"/>
              <w:rPr>
                <w:rFonts w:eastAsia="Times New Roman" w:cs="Times New Roman"/>
                <w:bCs/>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58</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032/2011 Ф-ла Банка ГПБ (АО) «</w:t>
            </w:r>
            <w:proofErr w:type="gramStart"/>
            <w:r w:rsidRPr="006612BC">
              <w:rPr>
                <w:rFonts w:ascii="Times New Roman" w:eastAsia="Times New Roman" w:hAnsi="Times New Roman" w:cs="Times New Roman"/>
                <w:b/>
                <w:sz w:val="24"/>
                <w:szCs w:val="24"/>
                <w:lang w:eastAsia="ru-RU"/>
              </w:rPr>
              <w:t>Западно-Уральский</w:t>
            </w:r>
            <w:proofErr w:type="gramEnd"/>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426056, Удмуртская Республика, г. Ижевск, ул. Удмуртская, д. 247Г</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59</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029/2024 Ф-ла Банка ГПБ (АО) «</w:t>
            </w:r>
            <w:proofErr w:type="gramStart"/>
            <w:r w:rsidRPr="006612BC">
              <w:rPr>
                <w:rFonts w:ascii="Times New Roman" w:eastAsia="Times New Roman" w:hAnsi="Times New Roman" w:cs="Times New Roman"/>
                <w:b/>
                <w:sz w:val="24"/>
                <w:szCs w:val="24"/>
                <w:lang w:eastAsia="ru-RU"/>
              </w:rPr>
              <w:t>Западно-Сибирский</w:t>
            </w:r>
            <w:proofErr w:type="gramEnd"/>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644099, Омская обл., г. Омск, ул. Тарская, д. 13Б</w:t>
            </w:r>
          </w:p>
          <w:p w:rsidR="006612BC" w:rsidRPr="006612BC" w:rsidRDefault="006612BC" w:rsidP="006612BC">
            <w:pPr>
              <w:spacing w:after="0" w:line="240" w:lineRule="auto"/>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60</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Филиал Банка ГПБ (АО) «</w:t>
            </w:r>
            <w:proofErr w:type="gramStart"/>
            <w:r w:rsidRPr="006612BC">
              <w:rPr>
                <w:rFonts w:ascii="Times New Roman" w:eastAsia="Times New Roman" w:hAnsi="Times New Roman" w:cs="Times New Roman"/>
                <w:b/>
                <w:sz w:val="24"/>
                <w:szCs w:val="24"/>
                <w:lang w:eastAsia="ru-RU"/>
              </w:rPr>
              <w:t>Западно-Сибирский</w:t>
            </w:r>
            <w:proofErr w:type="gramEnd"/>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630105, Новосибирская обл., г. Новосибирск, ул. Кавалерийская, д. 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61</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029/2010 Ф-ла Банка ГПБ (АО) «</w:t>
            </w:r>
            <w:proofErr w:type="gramStart"/>
            <w:r w:rsidRPr="006612BC">
              <w:rPr>
                <w:rFonts w:ascii="Times New Roman" w:eastAsia="Times New Roman" w:hAnsi="Times New Roman" w:cs="Times New Roman"/>
                <w:b/>
                <w:sz w:val="24"/>
                <w:szCs w:val="24"/>
                <w:lang w:eastAsia="ru-RU"/>
              </w:rPr>
              <w:t>Западно-Сибирский</w:t>
            </w:r>
            <w:proofErr w:type="gramEnd"/>
            <w:r w:rsidRPr="006612BC">
              <w:rPr>
                <w:rFonts w:ascii="Times New Roman" w:eastAsia="Times New Roman" w:hAnsi="Times New Roman" w:cs="Times New Roman"/>
                <w:b/>
                <w:sz w:val="24"/>
                <w:szCs w:val="24"/>
                <w:lang w:eastAsia="ru-RU"/>
              </w:rPr>
              <w:t>»</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656049, Алтайский край, г. Барнаул, ул. Партизанская, д. 92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Филиал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620075, Свердловская обл., г. Екатеринбург, ул. Луначарского, д. 134В</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63</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026/1001 Ф-ла Банка ГПБ (АО) «Уральский»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622001, Свердловская обл., г. Нижний Тагил, ул. Красноармейская, д. 9</w:t>
            </w:r>
          </w:p>
          <w:p w:rsidR="006612BC" w:rsidRPr="006612BC" w:rsidRDefault="006612BC" w:rsidP="006612BC">
            <w:pPr>
              <w:spacing w:after="0" w:line="240" w:lineRule="auto"/>
              <w:rPr>
                <w:rFonts w:eastAsia="Times New Roman" w:cs="Times New Roman"/>
                <w:b/>
                <w:sz w:val="24"/>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Дополнительный офис № 026/1003 Ф-ла Банка ГПБ (АО) «Уральский»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624200, Свердловская обл., г. Лесной, пр-кт Коммунистический, д. 37</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40"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lastRenderedPageBreak/>
              <w:t>65</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026/1016 Ф-ла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624992, Свердловская обл., г. Серов, ул. Ленина, д. 149А </w:t>
            </w:r>
          </w:p>
          <w:p w:rsidR="006612BC" w:rsidRPr="006612BC" w:rsidRDefault="006612BC" w:rsidP="006612BC">
            <w:pPr>
              <w:spacing w:after="0" w:line="240"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66</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026/2012 Ф-ла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640002, Курганская обл., г. Курган, ул. Гоголя, д. 109</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67</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4"/>
                <w:lang w:eastAsia="ru-RU"/>
              </w:rPr>
              <w:t xml:space="preserve">Дополнительный офис № 026/1040 Ф-ла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624449, Свердловская обл., г. Краснотурьинск, ул. Октябрьская, д. 28</w:t>
            </w:r>
          </w:p>
          <w:p w:rsidR="006612BC" w:rsidRPr="006612BC" w:rsidRDefault="006612BC" w:rsidP="006612BC">
            <w:pPr>
              <w:spacing w:after="0" w:line="240" w:lineRule="auto"/>
              <w:rPr>
                <w:rFonts w:eastAsia="Times New Roman" w:cs="Times New Roman"/>
                <w:szCs w:val="24"/>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68</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0"/>
                <w:lang w:eastAsia="ru-RU"/>
              </w:rPr>
              <w:t xml:space="preserve">Дополнительный офис № 026/2036 </w:t>
            </w:r>
            <w:r w:rsidRPr="006612BC">
              <w:rPr>
                <w:rFonts w:ascii="Times New Roman" w:eastAsia="Times New Roman" w:hAnsi="Times New Roman" w:cs="Times New Roman"/>
                <w:b/>
                <w:sz w:val="24"/>
                <w:szCs w:val="24"/>
                <w:lang w:eastAsia="ru-RU"/>
              </w:rPr>
              <w:t xml:space="preserve">Ф-ла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625026, Тюменская обл., г. Тюмень, ул. Республики, д. 143А</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69</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026/2091 Ф-ла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627756, Тюменская обл., г. Ишим, ул. Карла Маркса, д. 1А/6</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тел. (34551) 7-59-41, 7-59-42 (для клиентов)</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70</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026/2093 Ф-ла Банка ГПБ (АО) «Уральский» </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626150, Тюменская обл., г. Тобольск, 4 </w:t>
            </w:r>
            <w:proofErr w:type="spellStart"/>
            <w:proofErr w:type="gramStart"/>
            <w:r w:rsidRPr="006612BC">
              <w:rPr>
                <w:rFonts w:ascii="Times New Roman" w:eastAsia="Times New Roman" w:hAnsi="Times New Roman" w:cs="Times New Roman"/>
                <w:sz w:val="24"/>
                <w:szCs w:val="24"/>
                <w:lang w:eastAsia="ru-RU"/>
              </w:rPr>
              <w:t>мкр</w:t>
            </w:r>
            <w:proofErr w:type="spellEnd"/>
            <w:r w:rsidRPr="006612BC">
              <w:rPr>
                <w:rFonts w:ascii="Times New Roman" w:eastAsia="Times New Roman" w:hAnsi="Times New Roman" w:cs="Times New Roman"/>
                <w:sz w:val="24"/>
                <w:szCs w:val="24"/>
                <w:lang w:eastAsia="ru-RU"/>
              </w:rPr>
              <w:t>.,</w:t>
            </w:r>
            <w:proofErr w:type="gramEnd"/>
            <w:r w:rsidRPr="006612BC">
              <w:rPr>
                <w:rFonts w:ascii="Times New Roman" w:eastAsia="Times New Roman" w:hAnsi="Times New Roman" w:cs="Times New Roman"/>
                <w:sz w:val="24"/>
                <w:szCs w:val="24"/>
                <w:lang w:eastAsia="ru-RU"/>
              </w:rPr>
              <w:t xml:space="preserve"> д. 29А/1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71</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Дополнительный офис № 026/2030 Ф-ла Банка ГПБ (АО) «Уральский»</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454090, Челябинская обл., г. Челябинск, ул. Красноармейская, д. 116</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72</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Дополнительный офис № 002/1001 Ф-ла Банка ГПБ (АО) в г. Новом Уренгое</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629306, Ямало-Ненецкий АО, г. Новый Уренгой, ул. Геологоразведчиков, д. 18 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73</w:t>
            </w:r>
          </w:p>
        </w:tc>
        <w:tc>
          <w:tcPr>
            <w:tcW w:w="9099" w:type="dxa"/>
            <w:noWrap/>
          </w:tcPr>
          <w:p w:rsidR="006612BC" w:rsidRPr="006612BC" w:rsidRDefault="006612BC" w:rsidP="006612BC">
            <w:pPr>
              <w:keepNext/>
              <w:spacing w:after="0" w:line="240" w:lineRule="auto"/>
              <w:outlineLvl w:val="2"/>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Дополнительный офис № 002/1007 Ф-ла Банка ГПБ (АО) в г. Новом Уренгое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629001, Ямало-Ненецкий АО, г. Салехард, ул. Губкина, д. 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74</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4"/>
              </w:rPr>
            </w:pPr>
            <w:r w:rsidRPr="006612BC">
              <w:rPr>
                <w:rFonts w:ascii="Times New Roman" w:eastAsia="Times New Roman" w:hAnsi="Times New Roman" w:cs="Times New Roman"/>
                <w:b/>
                <w:sz w:val="24"/>
                <w:szCs w:val="20"/>
                <w:lang w:eastAsia="ru-RU"/>
              </w:rPr>
              <w:t>Дополнительный офис № 002/1018 Ф-ла Банка ГПБ (АО) в г. Новом Уренгое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629736, Ямало-Ненецкий АО, г. Надым, ул. Комсомольская, д. 5А</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75</w:t>
            </w:r>
          </w:p>
        </w:tc>
        <w:tc>
          <w:tcPr>
            <w:tcW w:w="9099" w:type="dxa"/>
            <w:noWrap/>
          </w:tcPr>
          <w:p w:rsidR="006612BC" w:rsidRPr="006612BC" w:rsidRDefault="006612BC" w:rsidP="006612BC">
            <w:pPr>
              <w:spacing w:after="0" w:line="240"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Филиал Банка ГПБ (АО) в г. Сургуте</w:t>
            </w:r>
          </w:p>
          <w:p w:rsidR="006612BC" w:rsidRPr="006612BC" w:rsidRDefault="006612BC" w:rsidP="006612BC">
            <w:pPr>
              <w:spacing w:after="0" w:line="240"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628417, Ханты-Мансийский автономный округ – Югра, г. Сургут, </w:t>
            </w:r>
            <w:r w:rsidRPr="006612BC">
              <w:rPr>
                <w:rFonts w:ascii="Times New Roman" w:eastAsia="Times New Roman" w:hAnsi="Times New Roman" w:cs="Times New Roman"/>
                <w:sz w:val="24"/>
                <w:szCs w:val="24"/>
                <w:lang w:eastAsia="ru-RU"/>
              </w:rPr>
              <w:br/>
              <w:t>бульвар Свободы, д. 12</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76</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048/1030 Ф-ла Банка ГПБ (АО) в г. Сургуте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628611, Ханты-Мансийский автономный округ – Югра, г. Нижневартовск, ул. Ленина, д. 38А</w:t>
            </w:r>
          </w:p>
          <w:p w:rsidR="006612BC" w:rsidRPr="006612BC" w:rsidRDefault="006612BC" w:rsidP="006612BC">
            <w:pPr>
              <w:keepNext/>
              <w:spacing w:after="0" w:line="240" w:lineRule="auto"/>
              <w:outlineLvl w:val="2"/>
              <w:rPr>
                <w:rFonts w:ascii="Times New Roman" w:eastAsia="Times New Roman" w:hAnsi="Times New Roman" w:cs="Times New Roman"/>
                <w:sz w:val="24"/>
                <w:szCs w:val="20"/>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77</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Дополнительный офис № 048/1007 Ф-ла Банка ГПБ (АО) в г. Сургуте</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628310, Ханты-Мансийский автономный округ – Югра, г. Нефтеюганск, 12 </w:t>
            </w:r>
            <w:proofErr w:type="spellStart"/>
            <w:proofErr w:type="gramStart"/>
            <w:r w:rsidRPr="006612BC">
              <w:rPr>
                <w:rFonts w:ascii="Times New Roman" w:eastAsia="Times New Roman" w:hAnsi="Times New Roman" w:cs="Times New Roman"/>
                <w:sz w:val="24"/>
                <w:szCs w:val="24"/>
                <w:lang w:eastAsia="ru-RU"/>
              </w:rPr>
              <w:t>мкр</w:t>
            </w:r>
            <w:proofErr w:type="spellEnd"/>
            <w:r w:rsidRPr="006612BC">
              <w:rPr>
                <w:rFonts w:ascii="Times New Roman" w:eastAsia="Times New Roman" w:hAnsi="Times New Roman" w:cs="Times New Roman"/>
                <w:sz w:val="24"/>
                <w:szCs w:val="24"/>
                <w:lang w:eastAsia="ru-RU"/>
              </w:rPr>
              <w:t>.,</w:t>
            </w:r>
            <w:proofErr w:type="gramEnd"/>
            <w:r w:rsidRPr="006612BC">
              <w:rPr>
                <w:rFonts w:ascii="Times New Roman" w:eastAsia="Times New Roman" w:hAnsi="Times New Roman" w:cs="Times New Roman"/>
                <w:sz w:val="24"/>
                <w:szCs w:val="24"/>
                <w:lang w:eastAsia="ru-RU"/>
              </w:rPr>
              <w:t xml:space="preserve"> д. 29, пом. 3</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78</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Дополнительный офис № 048/1006 Ф-ла Банка ГПБ (АО) в г. Сургуте</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629832, Ямало-Ненецкий АО, г. </w:t>
            </w:r>
            <w:proofErr w:type="spellStart"/>
            <w:r w:rsidRPr="006612BC">
              <w:rPr>
                <w:rFonts w:ascii="Times New Roman" w:eastAsia="Times New Roman" w:hAnsi="Times New Roman" w:cs="Times New Roman"/>
                <w:sz w:val="24"/>
                <w:szCs w:val="24"/>
                <w:lang w:eastAsia="ru-RU"/>
              </w:rPr>
              <w:t>Губкинский</w:t>
            </w:r>
            <w:proofErr w:type="spellEnd"/>
            <w:r w:rsidRPr="006612BC">
              <w:rPr>
                <w:rFonts w:ascii="Times New Roman" w:eastAsia="Times New Roman" w:hAnsi="Times New Roman" w:cs="Times New Roman"/>
                <w:sz w:val="24"/>
                <w:szCs w:val="24"/>
                <w:lang w:eastAsia="ru-RU"/>
              </w:rPr>
              <w:t xml:space="preserve">, 12 </w:t>
            </w:r>
            <w:proofErr w:type="spellStart"/>
            <w:proofErr w:type="gramStart"/>
            <w:r w:rsidRPr="006612BC">
              <w:rPr>
                <w:rFonts w:ascii="Times New Roman" w:eastAsia="Times New Roman" w:hAnsi="Times New Roman" w:cs="Times New Roman"/>
                <w:sz w:val="24"/>
                <w:szCs w:val="24"/>
                <w:lang w:eastAsia="ru-RU"/>
              </w:rPr>
              <w:t>мкр</w:t>
            </w:r>
            <w:proofErr w:type="spellEnd"/>
            <w:r w:rsidRPr="006612BC">
              <w:rPr>
                <w:rFonts w:ascii="Times New Roman" w:eastAsia="Times New Roman" w:hAnsi="Times New Roman" w:cs="Times New Roman"/>
                <w:sz w:val="24"/>
                <w:szCs w:val="24"/>
                <w:lang w:eastAsia="ru-RU"/>
              </w:rPr>
              <w:t>.,</w:t>
            </w:r>
            <w:proofErr w:type="gramEnd"/>
            <w:r w:rsidRPr="006612BC">
              <w:rPr>
                <w:rFonts w:ascii="Times New Roman" w:eastAsia="Times New Roman" w:hAnsi="Times New Roman" w:cs="Times New Roman"/>
                <w:sz w:val="24"/>
                <w:szCs w:val="24"/>
                <w:lang w:eastAsia="ru-RU"/>
              </w:rPr>
              <w:t xml:space="preserve"> д. 45 </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79</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Дополнительный офис № 048/1002 Ф-ла Банка ГПБ (АО) в г. Сургуте</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629807, Ямало-Ненецкий АО, г. Ноябрьск, ул. Ленина, д. 49 </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lastRenderedPageBreak/>
              <w:t>80</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048/1010 Ф-ла Банка ГПБ (АО) в г. Сургуте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628260, Ханты-Мансийский автономный округ – Югра, г. Югорск, ул. Ленина, д. 31</w:t>
            </w:r>
          </w:p>
          <w:p w:rsidR="006612BC" w:rsidRPr="006612BC" w:rsidRDefault="006612BC" w:rsidP="006612BC">
            <w:pPr>
              <w:spacing w:after="0" w:line="240"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81</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bCs/>
                <w:sz w:val="24"/>
                <w:szCs w:val="20"/>
                <w:lang w:eastAsia="ru-RU"/>
              </w:rPr>
              <w:t xml:space="preserve">Дополнительный офис № 048/1016 </w:t>
            </w:r>
            <w:r w:rsidRPr="006612BC">
              <w:rPr>
                <w:rFonts w:ascii="Times New Roman" w:eastAsia="Times New Roman" w:hAnsi="Times New Roman" w:cs="Times New Roman"/>
                <w:b/>
                <w:sz w:val="24"/>
                <w:szCs w:val="20"/>
                <w:lang w:eastAsia="ru-RU"/>
              </w:rPr>
              <w:t>Ф-ла Банка ГПБ (АО) в г. Сургуте</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628011, Ханты-Мансийский автономный округ – Югра, г. Ханты-Мансийск, ул. Мира, д. 52</w:t>
            </w:r>
          </w:p>
          <w:p w:rsidR="006612BC" w:rsidRPr="006612BC" w:rsidRDefault="006612BC" w:rsidP="006612BC">
            <w:pPr>
              <w:spacing w:after="0" w:line="235"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82</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bCs/>
                <w:sz w:val="24"/>
                <w:szCs w:val="20"/>
                <w:lang w:eastAsia="ru-RU"/>
              </w:rPr>
              <w:t xml:space="preserve">Дополнительный офис № 048/1018 </w:t>
            </w:r>
            <w:r w:rsidRPr="006612BC">
              <w:rPr>
                <w:rFonts w:ascii="Times New Roman" w:eastAsia="Times New Roman" w:hAnsi="Times New Roman" w:cs="Times New Roman"/>
                <w:b/>
                <w:sz w:val="24"/>
                <w:szCs w:val="20"/>
                <w:lang w:eastAsia="ru-RU"/>
              </w:rPr>
              <w:t>Ф-ла Банка ГПБ (АО) в г. Сургуте</w:t>
            </w:r>
          </w:p>
          <w:p w:rsidR="006612BC" w:rsidRPr="006612BC" w:rsidRDefault="006612BC" w:rsidP="006612BC">
            <w:pPr>
              <w:spacing w:after="0" w:line="235" w:lineRule="auto"/>
              <w:rPr>
                <w:rFonts w:ascii="Times New Roman" w:eastAsia="Times New Roman" w:hAnsi="Times New Roman" w:cs="Times New Roman"/>
                <w:bCs/>
                <w:sz w:val="24"/>
                <w:szCs w:val="20"/>
                <w:lang w:eastAsia="ru-RU"/>
              </w:rPr>
            </w:pPr>
            <w:r w:rsidRPr="006612BC">
              <w:rPr>
                <w:rFonts w:ascii="Times New Roman" w:eastAsia="Times New Roman" w:hAnsi="Times New Roman" w:cs="Times New Roman"/>
                <w:bCs/>
                <w:sz w:val="24"/>
                <w:szCs w:val="20"/>
                <w:lang w:eastAsia="ru-RU"/>
              </w:rPr>
              <w:t xml:space="preserve">628125, Ханты-Мансийский автономный округ – Югра, Октябрьский р-н, </w:t>
            </w:r>
            <w:proofErr w:type="spellStart"/>
            <w:r w:rsidRPr="006612BC">
              <w:rPr>
                <w:rFonts w:ascii="Times New Roman" w:eastAsia="Times New Roman" w:hAnsi="Times New Roman" w:cs="Times New Roman"/>
                <w:bCs/>
                <w:sz w:val="24"/>
                <w:szCs w:val="20"/>
                <w:lang w:eastAsia="ru-RU"/>
              </w:rPr>
              <w:t>пгт</w:t>
            </w:r>
            <w:proofErr w:type="spellEnd"/>
            <w:r w:rsidRPr="006612BC">
              <w:rPr>
                <w:rFonts w:ascii="Times New Roman" w:eastAsia="Times New Roman" w:hAnsi="Times New Roman" w:cs="Times New Roman"/>
                <w:bCs/>
                <w:sz w:val="24"/>
                <w:szCs w:val="20"/>
                <w:lang w:eastAsia="ru-RU"/>
              </w:rPr>
              <w:t xml:space="preserve">. </w:t>
            </w:r>
            <w:proofErr w:type="spellStart"/>
            <w:r w:rsidRPr="006612BC">
              <w:rPr>
                <w:rFonts w:ascii="Times New Roman" w:eastAsia="Times New Roman" w:hAnsi="Times New Roman" w:cs="Times New Roman"/>
                <w:bCs/>
                <w:sz w:val="24"/>
                <w:szCs w:val="20"/>
                <w:lang w:eastAsia="ru-RU"/>
              </w:rPr>
              <w:t>Андра</w:t>
            </w:r>
            <w:proofErr w:type="spellEnd"/>
            <w:r w:rsidRPr="006612BC">
              <w:rPr>
                <w:rFonts w:ascii="Times New Roman" w:eastAsia="Times New Roman" w:hAnsi="Times New Roman" w:cs="Times New Roman"/>
                <w:bCs/>
                <w:sz w:val="24"/>
                <w:szCs w:val="20"/>
                <w:lang w:eastAsia="ru-RU"/>
              </w:rPr>
              <w:t xml:space="preserve">, Западный </w:t>
            </w:r>
            <w:proofErr w:type="spellStart"/>
            <w:proofErr w:type="gramStart"/>
            <w:r w:rsidRPr="006612BC">
              <w:rPr>
                <w:rFonts w:ascii="Times New Roman" w:eastAsia="Times New Roman" w:hAnsi="Times New Roman" w:cs="Times New Roman"/>
                <w:bCs/>
                <w:sz w:val="24"/>
                <w:szCs w:val="20"/>
                <w:lang w:eastAsia="ru-RU"/>
              </w:rPr>
              <w:t>мкр</w:t>
            </w:r>
            <w:proofErr w:type="spellEnd"/>
            <w:r w:rsidRPr="006612BC">
              <w:rPr>
                <w:rFonts w:ascii="Times New Roman" w:eastAsia="Times New Roman" w:hAnsi="Times New Roman" w:cs="Times New Roman"/>
                <w:bCs/>
                <w:sz w:val="24"/>
                <w:szCs w:val="20"/>
                <w:lang w:eastAsia="ru-RU"/>
              </w:rPr>
              <w:t>.,</w:t>
            </w:r>
            <w:proofErr w:type="gramEnd"/>
            <w:r w:rsidRPr="006612BC">
              <w:rPr>
                <w:rFonts w:ascii="Times New Roman" w:eastAsia="Times New Roman" w:hAnsi="Times New Roman" w:cs="Times New Roman"/>
                <w:bCs/>
                <w:sz w:val="24"/>
                <w:szCs w:val="20"/>
                <w:lang w:eastAsia="ru-RU"/>
              </w:rPr>
              <w:t xml:space="preserve"> д. 50А</w:t>
            </w:r>
          </w:p>
          <w:p w:rsidR="006612BC" w:rsidRPr="006612BC" w:rsidRDefault="006612BC" w:rsidP="006612BC">
            <w:pPr>
              <w:spacing w:after="0" w:line="235" w:lineRule="auto"/>
              <w:rPr>
                <w:rFonts w:ascii="Times New Roman" w:eastAsia="Times New Roman" w:hAnsi="Times New Roman" w:cs="Times New Roman"/>
                <w:sz w:val="24"/>
                <w:szCs w:val="20"/>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83</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bCs/>
                <w:sz w:val="24"/>
                <w:szCs w:val="20"/>
                <w:lang w:eastAsia="ru-RU"/>
              </w:rPr>
              <w:t xml:space="preserve">Дополнительный офис № 048/1028 </w:t>
            </w:r>
            <w:r w:rsidRPr="006612BC">
              <w:rPr>
                <w:rFonts w:ascii="Times New Roman" w:eastAsia="Times New Roman" w:hAnsi="Times New Roman" w:cs="Times New Roman"/>
                <w:b/>
                <w:sz w:val="24"/>
                <w:szCs w:val="20"/>
                <w:lang w:eastAsia="ru-RU"/>
              </w:rPr>
              <w:t>Ф-ла Банка ГПБ (АО) в г. Сургуте</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628162, Ханты-Мансийский автономный округ – Югра, г. Белоярский, ул. Молодости, д. 7А</w:t>
            </w:r>
          </w:p>
          <w:p w:rsidR="006612BC" w:rsidRPr="006612BC" w:rsidRDefault="006612BC" w:rsidP="006612BC">
            <w:pPr>
              <w:spacing w:after="0" w:line="235"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84</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bCs/>
                <w:sz w:val="24"/>
                <w:szCs w:val="20"/>
                <w:lang w:eastAsia="ru-RU"/>
              </w:rPr>
              <w:t xml:space="preserve">Дополнительный офис № 048/1024 </w:t>
            </w:r>
            <w:r w:rsidRPr="006612BC">
              <w:rPr>
                <w:rFonts w:ascii="Times New Roman" w:eastAsia="Times New Roman" w:hAnsi="Times New Roman" w:cs="Times New Roman"/>
                <w:b/>
                <w:sz w:val="24"/>
                <w:szCs w:val="20"/>
                <w:lang w:eastAsia="ru-RU"/>
              </w:rPr>
              <w:t>Ф-ла Банка ГПБ (АО) в г. Сургуте</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628181, Ханты-Мансийский автономный округ – Югра, г. </w:t>
            </w:r>
            <w:proofErr w:type="spellStart"/>
            <w:r w:rsidRPr="006612BC">
              <w:rPr>
                <w:rFonts w:ascii="Times New Roman" w:eastAsia="Times New Roman" w:hAnsi="Times New Roman" w:cs="Times New Roman"/>
                <w:sz w:val="24"/>
                <w:szCs w:val="24"/>
                <w:lang w:eastAsia="ru-RU"/>
              </w:rPr>
              <w:t>Нягань</w:t>
            </w:r>
            <w:proofErr w:type="spellEnd"/>
            <w:r w:rsidRPr="006612BC">
              <w:rPr>
                <w:rFonts w:ascii="Times New Roman" w:eastAsia="Times New Roman" w:hAnsi="Times New Roman" w:cs="Times New Roman"/>
                <w:sz w:val="24"/>
                <w:szCs w:val="24"/>
                <w:lang w:eastAsia="ru-RU"/>
              </w:rPr>
              <w:t xml:space="preserve">, 2 </w:t>
            </w:r>
            <w:proofErr w:type="spellStart"/>
            <w:proofErr w:type="gramStart"/>
            <w:r w:rsidRPr="006612BC">
              <w:rPr>
                <w:rFonts w:ascii="Times New Roman" w:eastAsia="Times New Roman" w:hAnsi="Times New Roman" w:cs="Times New Roman"/>
                <w:sz w:val="24"/>
                <w:szCs w:val="24"/>
                <w:lang w:eastAsia="ru-RU"/>
              </w:rPr>
              <w:t>мкр</w:t>
            </w:r>
            <w:proofErr w:type="spellEnd"/>
            <w:r w:rsidRPr="006612BC">
              <w:rPr>
                <w:rFonts w:ascii="Times New Roman" w:eastAsia="Times New Roman" w:hAnsi="Times New Roman" w:cs="Times New Roman"/>
                <w:sz w:val="24"/>
                <w:szCs w:val="24"/>
                <w:lang w:eastAsia="ru-RU"/>
              </w:rPr>
              <w:t>.,</w:t>
            </w:r>
            <w:proofErr w:type="gramEnd"/>
            <w:r w:rsidRPr="006612BC">
              <w:rPr>
                <w:rFonts w:ascii="Times New Roman" w:eastAsia="Times New Roman" w:hAnsi="Times New Roman" w:cs="Times New Roman"/>
                <w:sz w:val="24"/>
                <w:szCs w:val="24"/>
                <w:lang w:eastAsia="ru-RU"/>
              </w:rPr>
              <w:t xml:space="preserve"> д. 44, кв. 1</w:t>
            </w:r>
          </w:p>
          <w:p w:rsidR="006612BC" w:rsidRPr="006612BC" w:rsidRDefault="006612BC" w:rsidP="006612BC">
            <w:pPr>
              <w:spacing w:after="0" w:line="235"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85</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bCs/>
                <w:sz w:val="24"/>
                <w:szCs w:val="20"/>
              </w:rPr>
            </w:pPr>
            <w:r w:rsidRPr="006612BC">
              <w:rPr>
                <w:rFonts w:ascii="Times New Roman" w:eastAsia="Times New Roman" w:hAnsi="Times New Roman" w:cs="Times New Roman"/>
                <w:b/>
                <w:bCs/>
                <w:sz w:val="24"/>
                <w:szCs w:val="20"/>
                <w:lang w:eastAsia="ru-RU"/>
              </w:rPr>
              <w:t xml:space="preserve">Дополнительный офис № 004/1005 Ф-ла Банка ГПБ (АО) «Среднерусский»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300041, Тульская обл., г. Тула, ул. Советская, 12</w:t>
            </w:r>
          </w:p>
          <w:p w:rsidR="006612BC" w:rsidRPr="006612BC" w:rsidRDefault="006612BC" w:rsidP="006612BC">
            <w:pPr>
              <w:spacing w:after="0" w:line="235"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86</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bCs/>
                <w:sz w:val="24"/>
                <w:szCs w:val="20"/>
                <w:lang w:eastAsia="ru-RU"/>
              </w:rPr>
            </w:pPr>
            <w:r w:rsidRPr="006612BC">
              <w:rPr>
                <w:rFonts w:ascii="Times New Roman" w:eastAsia="Times New Roman" w:hAnsi="Times New Roman" w:cs="Times New Roman"/>
                <w:b/>
                <w:bCs/>
                <w:sz w:val="24"/>
                <w:szCs w:val="20"/>
                <w:lang w:eastAsia="ru-RU"/>
              </w:rPr>
              <w:t>Дополнительный офис № 004/2009 Ф-ла Банка ГПБ (АО) «Среднерусский»</w:t>
            </w:r>
          </w:p>
          <w:p w:rsidR="006612BC" w:rsidRPr="006612BC" w:rsidRDefault="006612BC" w:rsidP="006612BC">
            <w:pPr>
              <w:spacing w:after="0" w:line="235" w:lineRule="auto"/>
              <w:rPr>
                <w:rFonts w:ascii="Times New Roman" w:eastAsia="Times New Roman" w:hAnsi="Times New Roman" w:cs="Times New Roman"/>
                <w:bCs/>
                <w:sz w:val="24"/>
                <w:szCs w:val="20"/>
                <w:lang w:eastAsia="ru-RU"/>
              </w:rPr>
            </w:pPr>
            <w:r w:rsidRPr="006612BC">
              <w:rPr>
                <w:rFonts w:ascii="Times New Roman" w:eastAsia="Times New Roman" w:hAnsi="Times New Roman" w:cs="Times New Roman"/>
                <w:bCs/>
                <w:sz w:val="24"/>
                <w:szCs w:val="20"/>
                <w:lang w:eastAsia="ru-RU"/>
              </w:rPr>
              <w:t>302028, Орловская обл., г. Орел, Советский р-н, бульвар Победы, д. 1</w:t>
            </w:r>
          </w:p>
          <w:p w:rsidR="006612BC" w:rsidRPr="006612BC" w:rsidRDefault="006612BC" w:rsidP="006612BC">
            <w:pPr>
              <w:spacing w:after="0" w:line="235" w:lineRule="auto"/>
              <w:rPr>
                <w:rFonts w:eastAsia="Times New Roman" w:cs="Times New Roman"/>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87</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bCs/>
                <w:sz w:val="24"/>
                <w:szCs w:val="20"/>
              </w:rPr>
            </w:pPr>
            <w:r w:rsidRPr="006612BC">
              <w:rPr>
                <w:rFonts w:ascii="Times New Roman" w:eastAsia="Times New Roman" w:hAnsi="Times New Roman" w:cs="Times New Roman"/>
                <w:b/>
                <w:bCs/>
                <w:sz w:val="24"/>
                <w:szCs w:val="20"/>
                <w:lang w:eastAsia="ru-RU"/>
              </w:rPr>
              <w:t xml:space="preserve">Дополнительный офис № 004/2013 Ф-ла Банка ГПБ (АО) «Среднерусский»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241050, Брянская обл., г. Брянск, пл. Партизан, д. 4</w:t>
            </w:r>
          </w:p>
          <w:p w:rsidR="006612BC" w:rsidRPr="006612BC" w:rsidRDefault="006612BC" w:rsidP="006612BC">
            <w:pPr>
              <w:spacing w:after="0" w:line="235"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88</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bCs/>
                <w:sz w:val="24"/>
                <w:szCs w:val="20"/>
              </w:rPr>
            </w:pPr>
            <w:r w:rsidRPr="006612BC">
              <w:rPr>
                <w:rFonts w:ascii="Times New Roman" w:eastAsia="Times New Roman" w:hAnsi="Times New Roman" w:cs="Times New Roman"/>
                <w:b/>
                <w:bCs/>
                <w:sz w:val="24"/>
                <w:szCs w:val="20"/>
                <w:lang w:eastAsia="ru-RU"/>
              </w:rPr>
              <w:t xml:space="preserve">Дополнительный офис № 004/2011 Ф-ла Банка ГПБ (АО) «Среднерусский»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248001, Калужская обл., г. Калуга, ул. Кирова, д. 47 </w:t>
            </w:r>
          </w:p>
          <w:p w:rsidR="006612BC" w:rsidRPr="006612BC" w:rsidRDefault="006612BC" w:rsidP="006612BC">
            <w:pPr>
              <w:spacing w:after="0" w:line="235" w:lineRule="auto"/>
              <w:rPr>
                <w:rFonts w:ascii="Times New Roman" w:eastAsia="Times New Roman" w:hAnsi="Times New Roman" w:cs="Times New Roman"/>
                <w:bCs/>
                <w:sz w:val="24"/>
                <w:szCs w:val="20"/>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89</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bCs/>
                <w:sz w:val="24"/>
                <w:szCs w:val="20"/>
              </w:rPr>
            </w:pPr>
            <w:r w:rsidRPr="006612BC">
              <w:rPr>
                <w:rFonts w:ascii="Times New Roman" w:eastAsia="Times New Roman" w:hAnsi="Times New Roman" w:cs="Times New Roman"/>
                <w:b/>
                <w:sz w:val="24"/>
                <w:szCs w:val="20"/>
                <w:lang w:eastAsia="ru-RU"/>
              </w:rPr>
              <w:t xml:space="preserve">Дополнительный офис № 004/2010 </w:t>
            </w:r>
            <w:r w:rsidRPr="006612BC">
              <w:rPr>
                <w:rFonts w:ascii="Times New Roman" w:eastAsia="Times New Roman" w:hAnsi="Times New Roman" w:cs="Times New Roman"/>
                <w:b/>
                <w:bCs/>
                <w:sz w:val="24"/>
                <w:szCs w:val="20"/>
                <w:lang w:eastAsia="ru-RU"/>
              </w:rPr>
              <w:t xml:space="preserve">Ф-ла Банка ГПБ (АО) «Среднерусский»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390000, Рязанская обл., г. Рязань, ул. Кудрявцева, д. 56</w:t>
            </w:r>
          </w:p>
          <w:p w:rsidR="006612BC" w:rsidRPr="006612BC" w:rsidRDefault="006612BC" w:rsidP="006612BC">
            <w:pPr>
              <w:spacing w:after="0" w:line="235"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90</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bCs/>
                <w:sz w:val="24"/>
                <w:szCs w:val="20"/>
              </w:rPr>
            </w:pPr>
            <w:r w:rsidRPr="006612BC">
              <w:rPr>
                <w:rFonts w:ascii="Times New Roman" w:eastAsia="Times New Roman" w:hAnsi="Times New Roman" w:cs="Times New Roman"/>
                <w:b/>
                <w:sz w:val="24"/>
                <w:szCs w:val="20"/>
                <w:lang w:eastAsia="ru-RU"/>
              </w:rPr>
              <w:t xml:space="preserve">Дополнительный офис № 004/2008 </w:t>
            </w:r>
            <w:r w:rsidRPr="006612BC">
              <w:rPr>
                <w:rFonts w:ascii="Times New Roman" w:eastAsia="Times New Roman" w:hAnsi="Times New Roman" w:cs="Times New Roman"/>
                <w:b/>
                <w:bCs/>
                <w:sz w:val="24"/>
                <w:szCs w:val="20"/>
                <w:lang w:eastAsia="ru-RU"/>
              </w:rPr>
              <w:t xml:space="preserve">Ф-ла Банка ГПБ (АО) «Среднерусский»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214000, Смоленская обл., г. Смоленск, ул. Коненкова, д. 2/12</w:t>
            </w:r>
          </w:p>
          <w:p w:rsidR="006612BC" w:rsidRPr="006612BC" w:rsidRDefault="006612BC" w:rsidP="006612BC">
            <w:pPr>
              <w:spacing w:after="0" w:line="235"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91</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047/1012 </w:t>
            </w:r>
            <w:r w:rsidRPr="006612BC">
              <w:rPr>
                <w:rFonts w:ascii="Times New Roman" w:eastAsia="Times New Roman" w:hAnsi="Times New Roman" w:cs="Times New Roman"/>
                <w:b/>
                <w:bCs/>
                <w:sz w:val="24"/>
                <w:szCs w:val="20"/>
                <w:lang w:eastAsia="ru-RU"/>
              </w:rPr>
              <w:t>Ф-ла Банка ГПБ (АО)</w:t>
            </w:r>
            <w:r w:rsidRPr="006612BC">
              <w:rPr>
                <w:rFonts w:ascii="Times New Roman" w:eastAsia="Times New Roman" w:hAnsi="Times New Roman" w:cs="Times New Roman"/>
                <w:b/>
                <w:sz w:val="24"/>
                <w:szCs w:val="20"/>
                <w:lang w:eastAsia="ru-RU"/>
              </w:rPr>
              <w:t xml:space="preserve"> в г. Казани</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420111, Республика Татарстан, г. Казань, ул. Лево-</w:t>
            </w:r>
            <w:proofErr w:type="spellStart"/>
            <w:r w:rsidRPr="006612BC">
              <w:rPr>
                <w:rFonts w:ascii="Times New Roman" w:eastAsia="Times New Roman" w:hAnsi="Times New Roman" w:cs="Times New Roman"/>
                <w:sz w:val="24"/>
                <w:szCs w:val="24"/>
                <w:lang w:eastAsia="ru-RU"/>
              </w:rPr>
              <w:t>Булачная</w:t>
            </w:r>
            <w:proofErr w:type="spellEnd"/>
            <w:r w:rsidRPr="006612BC">
              <w:rPr>
                <w:rFonts w:ascii="Times New Roman" w:eastAsia="Times New Roman" w:hAnsi="Times New Roman" w:cs="Times New Roman"/>
                <w:sz w:val="24"/>
                <w:szCs w:val="24"/>
                <w:lang w:eastAsia="ru-RU"/>
              </w:rPr>
              <w:t>, д. 32</w:t>
            </w:r>
          </w:p>
          <w:p w:rsidR="006612BC" w:rsidRPr="006612BC" w:rsidRDefault="006612BC" w:rsidP="006612BC">
            <w:pPr>
              <w:spacing w:after="0" w:line="235" w:lineRule="auto"/>
              <w:rPr>
                <w:rFonts w:ascii="Times New Roman" w:eastAsia="Times New Roman" w:hAnsi="Times New Roman" w:cs="Times New Roman"/>
                <w:bCs/>
                <w:sz w:val="24"/>
                <w:szCs w:val="20"/>
                <w:lang w:eastAsia="ru-RU"/>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92</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024/1004 </w:t>
            </w:r>
            <w:r w:rsidRPr="006612BC">
              <w:rPr>
                <w:rFonts w:ascii="Times New Roman" w:eastAsia="Times New Roman" w:hAnsi="Times New Roman" w:cs="Times New Roman"/>
                <w:b/>
                <w:bCs/>
                <w:sz w:val="24"/>
                <w:szCs w:val="20"/>
                <w:lang w:eastAsia="ru-RU"/>
              </w:rPr>
              <w:t>Ф-ла Банка ГПБ (АО)</w:t>
            </w:r>
            <w:r w:rsidRPr="006612BC">
              <w:rPr>
                <w:rFonts w:ascii="Times New Roman" w:eastAsia="Times New Roman" w:hAnsi="Times New Roman" w:cs="Times New Roman"/>
                <w:b/>
                <w:sz w:val="24"/>
                <w:szCs w:val="20"/>
                <w:lang w:eastAsia="ru-RU"/>
              </w:rPr>
              <w:t xml:space="preserve"> «</w:t>
            </w:r>
            <w:proofErr w:type="gramStart"/>
            <w:r w:rsidRPr="006612BC">
              <w:rPr>
                <w:rFonts w:ascii="Times New Roman" w:eastAsia="Times New Roman" w:hAnsi="Times New Roman" w:cs="Times New Roman"/>
                <w:b/>
                <w:sz w:val="24"/>
                <w:szCs w:val="20"/>
                <w:lang w:eastAsia="ru-RU"/>
              </w:rPr>
              <w:t>Северо-Кавказский</w:t>
            </w:r>
            <w:proofErr w:type="gramEnd"/>
            <w:r w:rsidRPr="006612BC">
              <w:rPr>
                <w:rFonts w:ascii="Times New Roman" w:eastAsia="Times New Roman" w:hAnsi="Times New Roman" w:cs="Times New Roman"/>
                <w:b/>
                <w:sz w:val="24"/>
                <w:szCs w:val="20"/>
                <w:lang w:eastAsia="ru-RU"/>
              </w:rPr>
              <w:t xml:space="preserve">» </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355035, Ставропольский край, г. Ставрополь, ул. Дзержинского, д. 114</w:t>
            </w:r>
          </w:p>
          <w:p w:rsidR="006612BC" w:rsidRPr="006612BC" w:rsidRDefault="006612BC" w:rsidP="006612BC">
            <w:pPr>
              <w:spacing w:after="0" w:line="235"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r w:rsidR="006612BC" w:rsidRPr="006612BC" w:rsidTr="00B511CD">
        <w:trPr>
          <w:cantSplit/>
          <w:trHeight w:val="300"/>
          <w:jc w:val="center"/>
        </w:trPr>
        <w:tc>
          <w:tcPr>
            <w:tcW w:w="720" w:type="dxa"/>
            <w:noWrap/>
          </w:tcPr>
          <w:p w:rsidR="006612BC" w:rsidRPr="006612BC" w:rsidRDefault="006612BC" w:rsidP="006612BC">
            <w:pPr>
              <w:spacing w:after="0" w:line="235" w:lineRule="auto"/>
              <w:jc w:val="center"/>
              <w:rPr>
                <w:rFonts w:ascii="Times New Roman" w:eastAsia="Times New Roman" w:hAnsi="Times New Roman" w:cs="Times New Roman"/>
                <w:sz w:val="24"/>
                <w:szCs w:val="24"/>
                <w:lang w:eastAsia="ru-RU"/>
              </w:rPr>
            </w:pPr>
            <w:r w:rsidRPr="006612BC">
              <w:rPr>
                <w:rFonts w:ascii="Times New Roman" w:eastAsia="Times New Roman" w:hAnsi="Times New Roman" w:cs="Times New Roman"/>
                <w:sz w:val="24"/>
                <w:szCs w:val="24"/>
                <w:lang w:eastAsia="ru-RU"/>
              </w:rPr>
              <w:t>93</w:t>
            </w:r>
          </w:p>
        </w:tc>
        <w:tc>
          <w:tcPr>
            <w:tcW w:w="9099" w:type="dxa"/>
            <w:noWrap/>
          </w:tcPr>
          <w:p w:rsidR="006612BC" w:rsidRPr="006612BC" w:rsidRDefault="006612BC" w:rsidP="006612BC">
            <w:pPr>
              <w:spacing w:after="0" w:line="235" w:lineRule="auto"/>
              <w:rPr>
                <w:rFonts w:ascii="Times New Roman" w:eastAsia="Times New Roman" w:hAnsi="Times New Roman" w:cs="Times New Roman"/>
                <w:b/>
                <w:sz w:val="24"/>
                <w:szCs w:val="20"/>
              </w:rPr>
            </w:pPr>
            <w:r w:rsidRPr="006612BC">
              <w:rPr>
                <w:rFonts w:ascii="Times New Roman" w:eastAsia="Times New Roman" w:hAnsi="Times New Roman" w:cs="Times New Roman"/>
                <w:b/>
                <w:sz w:val="24"/>
                <w:szCs w:val="20"/>
                <w:lang w:eastAsia="ru-RU"/>
              </w:rPr>
              <w:t xml:space="preserve">Дополнительный офис № 024/2007 </w:t>
            </w:r>
            <w:r w:rsidRPr="006612BC">
              <w:rPr>
                <w:rFonts w:ascii="Times New Roman" w:eastAsia="Times New Roman" w:hAnsi="Times New Roman" w:cs="Times New Roman"/>
                <w:b/>
                <w:bCs/>
                <w:sz w:val="24"/>
                <w:szCs w:val="20"/>
                <w:lang w:eastAsia="ru-RU"/>
              </w:rPr>
              <w:t>Ф-ла Банка ГПБ (АО)</w:t>
            </w:r>
            <w:r w:rsidRPr="006612BC">
              <w:rPr>
                <w:rFonts w:ascii="Times New Roman" w:eastAsia="Times New Roman" w:hAnsi="Times New Roman" w:cs="Times New Roman"/>
                <w:b/>
                <w:sz w:val="24"/>
                <w:szCs w:val="20"/>
                <w:lang w:eastAsia="ru-RU"/>
              </w:rPr>
              <w:t xml:space="preserve"> «</w:t>
            </w:r>
            <w:proofErr w:type="gramStart"/>
            <w:r w:rsidRPr="006612BC">
              <w:rPr>
                <w:rFonts w:ascii="Times New Roman" w:eastAsia="Times New Roman" w:hAnsi="Times New Roman" w:cs="Times New Roman"/>
                <w:b/>
                <w:sz w:val="24"/>
                <w:szCs w:val="20"/>
                <w:lang w:eastAsia="ru-RU"/>
              </w:rPr>
              <w:t>Северо-Кавказский</w:t>
            </w:r>
            <w:proofErr w:type="gramEnd"/>
            <w:r w:rsidRPr="006612BC">
              <w:rPr>
                <w:rFonts w:ascii="Times New Roman" w:eastAsia="Times New Roman" w:hAnsi="Times New Roman" w:cs="Times New Roman"/>
                <w:b/>
                <w:sz w:val="24"/>
                <w:szCs w:val="20"/>
                <w:lang w:eastAsia="ru-RU"/>
              </w:rPr>
              <w:t>»</w:t>
            </w:r>
          </w:p>
          <w:p w:rsidR="006612BC" w:rsidRPr="006612BC" w:rsidRDefault="006612BC" w:rsidP="006612BC">
            <w:pPr>
              <w:spacing w:after="0" w:line="235" w:lineRule="auto"/>
              <w:rPr>
                <w:rFonts w:ascii="Times New Roman" w:eastAsia="Times New Roman" w:hAnsi="Times New Roman" w:cs="Times New Roman"/>
                <w:sz w:val="24"/>
                <w:szCs w:val="24"/>
              </w:rPr>
            </w:pPr>
            <w:r w:rsidRPr="006612BC">
              <w:rPr>
                <w:rFonts w:ascii="Times New Roman" w:eastAsia="Times New Roman" w:hAnsi="Times New Roman" w:cs="Times New Roman"/>
                <w:sz w:val="24"/>
                <w:szCs w:val="24"/>
                <w:lang w:eastAsia="ru-RU"/>
              </w:rPr>
              <w:t xml:space="preserve">367000, Республика Дагестан, г. Махачкала, ул. </w:t>
            </w:r>
            <w:proofErr w:type="spellStart"/>
            <w:r w:rsidRPr="006612BC">
              <w:rPr>
                <w:rFonts w:ascii="Times New Roman" w:eastAsia="Times New Roman" w:hAnsi="Times New Roman" w:cs="Times New Roman"/>
                <w:sz w:val="24"/>
                <w:szCs w:val="24"/>
                <w:lang w:eastAsia="ru-RU"/>
              </w:rPr>
              <w:t>Ермошкина</w:t>
            </w:r>
            <w:proofErr w:type="spellEnd"/>
            <w:r w:rsidRPr="006612BC">
              <w:rPr>
                <w:rFonts w:ascii="Times New Roman" w:eastAsia="Times New Roman" w:hAnsi="Times New Roman" w:cs="Times New Roman"/>
                <w:sz w:val="24"/>
                <w:szCs w:val="24"/>
                <w:lang w:eastAsia="ru-RU"/>
              </w:rPr>
              <w:t>, д. 24</w:t>
            </w:r>
          </w:p>
          <w:p w:rsidR="006612BC" w:rsidRPr="006612BC" w:rsidRDefault="006612BC" w:rsidP="006612BC">
            <w:pPr>
              <w:spacing w:after="0" w:line="235" w:lineRule="auto"/>
              <w:rPr>
                <w:rFonts w:eastAsia="Times New Roman" w:cs="Times New Roman"/>
                <w:color w:val="000000"/>
              </w:rPr>
            </w:pPr>
            <w:r w:rsidRPr="006612BC">
              <w:rPr>
                <w:rFonts w:ascii="Times New Roman" w:eastAsia="Times New Roman" w:hAnsi="Times New Roman" w:cs="Times New Roman"/>
                <w:sz w:val="24"/>
                <w:szCs w:val="24"/>
                <w:lang w:eastAsia="ru-RU"/>
              </w:rPr>
              <w:t>Единая справочная Банка ГПБ (АО): 8 (800) 100-07-01</w:t>
            </w:r>
          </w:p>
        </w:tc>
      </w:tr>
    </w:tbl>
    <w:p w:rsidR="006612BC" w:rsidRPr="006612BC" w:rsidRDefault="006612BC" w:rsidP="006612BC">
      <w:pPr>
        <w:spacing w:after="0" w:line="240" w:lineRule="auto"/>
        <w:jc w:val="right"/>
        <w:rPr>
          <w:rFonts w:ascii="Times New Roman" w:eastAsia="Times New Roman" w:hAnsi="Times New Roman" w:cs="Times New Roman"/>
          <w:b/>
          <w:bCs/>
          <w:sz w:val="24"/>
          <w:szCs w:val="24"/>
          <w:lang w:eastAsia="ru-RU"/>
        </w:rPr>
      </w:pPr>
    </w:p>
    <w:p w:rsidR="006612BC" w:rsidRPr="006612BC" w:rsidRDefault="006612BC" w:rsidP="006612BC">
      <w:pPr>
        <w:spacing w:after="0" w:line="240" w:lineRule="auto"/>
        <w:jc w:val="right"/>
        <w:rPr>
          <w:rFonts w:eastAsia="Times New Roman" w:cs="Times New Roman"/>
        </w:rPr>
      </w:pPr>
      <w:r w:rsidRPr="006612BC">
        <w:rPr>
          <w:rFonts w:ascii="Times New Roman" w:eastAsia="Times New Roman" w:hAnsi="Times New Roman" w:cs="Times New Roman"/>
          <w:b/>
          <w:bCs/>
          <w:sz w:val="28"/>
          <w:szCs w:val="28"/>
          <w:lang w:eastAsia="ru-RU"/>
        </w:rPr>
        <w:t>Совет директоров ПАО «Газпром»</w:t>
      </w:r>
    </w:p>
    <w:p w:rsidR="003736CB" w:rsidRPr="006F57E1" w:rsidRDefault="003736CB" w:rsidP="002F03E9">
      <w:pPr>
        <w:rPr>
          <w:rFonts w:ascii="Times New Roman" w:eastAsia="Times New Roman" w:hAnsi="Times New Roman"/>
          <w:b/>
          <w:sz w:val="28"/>
          <w:szCs w:val="20"/>
          <w:lang w:eastAsia="ru-RU"/>
        </w:rPr>
      </w:pPr>
      <w:r w:rsidRPr="006F57E1">
        <w:rPr>
          <w:rFonts w:ascii="Times New Roman" w:eastAsia="Times New Roman" w:hAnsi="Times New Roman"/>
          <w:b/>
          <w:sz w:val="28"/>
          <w:szCs w:val="20"/>
          <w:lang w:eastAsia="ru-RU"/>
        </w:rPr>
        <w:br w:type="page"/>
      </w:r>
    </w:p>
    <w:p w:rsidR="008C7796" w:rsidRDefault="008C7796" w:rsidP="003736CB">
      <w:pPr>
        <w:rPr>
          <w:rFonts w:ascii="Times New Roman" w:eastAsia="Times New Roman" w:hAnsi="Times New Roman"/>
          <w:b/>
          <w:sz w:val="28"/>
          <w:szCs w:val="20"/>
          <w:lang w:eastAsia="ru-RU"/>
        </w:rPr>
      </w:pPr>
      <w:r>
        <w:rPr>
          <w:noProof/>
          <w:lang w:eastAsia="ru-RU"/>
        </w:rPr>
        <w:lastRenderedPageBreak/>
        <w:drawing>
          <wp:inline distT="0" distB="0" distL="0" distR="0" wp14:anchorId="5F109775" wp14:editId="45420BFB">
            <wp:extent cx="6217920" cy="802193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23996" cy="8029775"/>
                    </a:xfrm>
                    <a:prstGeom prst="rect">
                      <a:avLst/>
                    </a:prstGeom>
                  </pic:spPr>
                </pic:pic>
              </a:graphicData>
            </a:graphic>
          </wp:inline>
        </w:drawing>
      </w:r>
    </w:p>
    <w:p w:rsidR="008C7796" w:rsidRDefault="008C7796" w:rsidP="003736CB">
      <w:pPr>
        <w:rPr>
          <w:rFonts w:ascii="Times New Roman" w:eastAsia="Times New Roman" w:hAnsi="Times New Roman"/>
          <w:b/>
          <w:sz w:val="28"/>
          <w:szCs w:val="20"/>
          <w:lang w:eastAsia="ru-RU"/>
        </w:rPr>
      </w:pPr>
    </w:p>
    <w:p w:rsidR="008C7796" w:rsidRDefault="008C7796" w:rsidP="003736CB">
      <w:pPr>
        <w:rPr>
          <w:rFonts w:ascii="Times New Roman" w:eastAsia="Times New Roman" w:hAnsi="Times New Roman"/>
          <w:b/>
          <w:sz w:val="28"/>
          <w:szCs w:val="20"/>
          <w:lang w:eastAsia="ru-RU"/>
        </w:rPr>
      </w:pPr>
    </w:p>
    <w:p w:rsidR="008C7796" w:rsidRDefault="008C7796" w:rsidP="003736CB">
      <w:pPr>
        <w:rPr>
          <w:rFonts w:ascii="Times New Roman" w:eastAsia="Times New Roman" w:hAnsi="Times New Roman"/>
          <w:b/>
          <w:sz w:val="28"/>
          <w:szCs w:val="20"/>
          <w:lang w:eastAsia="ru-RU"/>
        </w:rPr>
      </w:pPr>
    </w:p>
    <w:p w:rsidR="003736CB" w:rsidRPr="006F57E1" w:rsidRDefault="008C7796" w:rsidP="003736CB">
      <w:pPr>
        <w:rPr>
          <w:rFonts w:ascii="Times New Roman" w:eastAsia="Times New Roman" w:hAnsi="Times New Roman"/>
          <w:b/>
          <w:sz w:val="28"/>
          <w:szCs w:val="20"/>
          <w:lang w:eastAsia="ru-RU"/>
        </w:rPr>
      </w:pPr>
      <w:r>
        <w:rPr>
          <w:noProof/>
          <w:lang w:eastAsia="ru-RU"/>
        </w:rPr>
        <w:lastRenderedPageBreak/>
        <w:drawing>
          <wp:inline distT="0" distB="0" distL="0" distR="0" wp14:anchorId="7E4FB743" wp14:editId="0D0D3E0D">
            <wp:extent cx="6174028" cy="8147897"/>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76052" cy="8150568"/>
                    </a:xfrm>
                    <a:prstGeom prst="rect">
                      <a:avLst/>
                    </a:prstGeom>
                  </pic:spPr>
                </pic:pic>
              </a:graphicData>
            </a:graphic>
          </wp:inline>
        </w:drawing>
      </w:r>
      <w:r w:rsidR="003736CB" w:rsidRPr="006F57E1">
        <w:rPr>
          <w:rFonts w:ascii="Times New Roman" w:eastAsia="Times New Roman" w:hAnsi="Times New Roman"/>
          <w:b/>
          <w:sz w:val="28"/>
          <w:szCs w:val="20"/>
          <w:lang w:eastAsia="ru-RU"/>
        </w:rPr>
        <w:br w:type="page"/>
      </w:r>
    </w:p>
    <w:p w:rsidR="008B3D3E" w:rsidRPr="006F57E1" w:rsidRDefault="00904508" w:rsidP="00A763D6">
      <w:pPr>
        <w:ind w:hanging="709"/>
        <w:jc w:val="center"/>
        <w:rPr>
          <w:rFonts w:ascii="Times New Roman" w:eastAsia="Times New Roman" w:hAnsi="Times New Roman"/>
          <w:b/>
          <w:sz w:val="28"/>
          <w:szCs w:val="20"/>
          <w:lang w:eastAsia="ru-RU"/>
        </w:rPr>
      </w:pPr>
      <w:r>
        <w:rPr>
          <w:noProof/>
          <w:lang w:eastAsia="ru-RU"/>
        </w:rPr>
        <w:lastRenderedPageBreak/>
        <w:drawing>
          <wp:inline distT="0" distB="0" distL="0" distR="0" wp14:anchorId="3DB75E99" wp14:editId="1FC03E4D">
            <wp:extent cx="6579609" cy="7728668"/>
            <wp:effectExtent l="0" t="0" r="0" b="571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91169" cy="7742246"/>
                    </a:xfrm>
                    <a:prstGeom prst="rect">
                      <a:avLst/>
                    </a:prstGeom>
                  </pic:spPr>
                </pic:pic>
              </a:graphicData>
            </a:graphic>
          </wp:inline>
        </w:drawing>
      </w:r>
    </w:p>
    <w:p w:rsidR="00904508" w:rsidRDefault="00904508" w:rsidP="009D190B">
      <w:pPr>
        <w:widowControl w:val="0"/>
        <w:autoSpaceDE w:val="0"/>
        <w:autoSpaceDN w:val="0"/>
        <w:spacing w:after="0" w:line="240" w:lineRule="auto"/>
        <w:jc w:val="center"/>
        <w:rPr>
          <w:rFonts w:ascii="Times New Roman" w:eastAsia="Times New Roman" w:hAnsi="Times New Roman"/>
          <w:b/>
          <w:sz w:val="28"/>
          <w:szCs w:val="20"/>
          <w:highlight w:val="yellow"/>
          <w:lang w:eastAsia="ru-RU"/>
        </w:rPr>
      </w:pPr>
    </w:p>
    <w:p w:rsidR="00904508" w:rsidRDefault="00904508" w:rsidP="009D190B">
      <w:pPr>
        <w:widowControl w:val="0"/>
        <w:autoSpaceDE w:val="0"/>
        <w:autoSpaceDN w:val="0"/>
        <w:spacing w:after="0" w:line="240" w:lineRule="auto"/>
        <w:jc w:val="center"/>
        <w:rPr>
          <w:rFonts w:ascii="Times New Roman" w:eastAsia="Times New Roman" w:hAnsi="Times New Roman"/>
          <w:b/>
          <w:sz w:val="28"/>
          <w:szCs w:val="20"/>
          <w:highlight w:val="yellow"/>
          <w:lang w:eastAsia="ru-RU"/>
        </w:rPr>
      </w:pPr>
    </w:p>
    <w:p w:rsidR="00904508" w:rsidRDefault="00904508" w:rsidP="009D190B">
      <w:pPr>
        <w:widowControl w:val="0"/>
        <w:autoSpaceDE w:val="0"/>
        <w:autoSpaceDN w:val="0"/>
        <w:spacing w:after="0" w:line="240" w:lineRule="auto"/>
        <w:jc w:val="center"/>
        <w:rPr>
          <w:rFonts w:ascii="Times New Roman" w:eastAsia="Times New Roman" w:hAnsi="Times New Roman"/>
          <w:b/>
          <w:sz w:val="28"/>
          <w:szCs w:val="20"/>
          <w:highlight w:val="yellow"/>
          <w:lang w:eastAsia="ru-RU"/>
        </w:rPr>
      </w:pPr>
    </w:p>
    <w:p w:rsidR="00904508" w:rsidRDefault="00904508" w:rsidP="009D190B">
      <w:pPr>
        <w:widowControl w:val="0"/>
        <w:autoSpaceDE w:val="0"/>
        <w:autoSpaceDN w:val="0"/>
        <w:spacing w:after="0" w:line="240" w:lineRule="auto"/>
        <w:jc w:val="center"/>
        <w:rPr>
          <w:rFonts w:ascii="Times New Roman" w:eastAsia="Times New Roman" w:hAnsi="Times New Roman"/>
          <w:b/>
          <w:sz w:val="28"/>
          <w:szCs w:val="20"/>
          <w:highlight w:val="yellow"/>
          <w:lang w:eastAsia="ru-RU"/>
        </w:rPr>
      </w:pPr>
    </w:p>
    <w:p w:rsidR="00904508" w:rsidRDefault="00904508" w:rsidP="009D190B">
      <w:pPr>
        <w:widowControl w:val="0"/>
        <w:autoSpaceDE w:val="0"/>
        <w:autoSpaceDN w:val="0"/>
        <w:spacing w:after="0" w:line="240" w:lineRule="auto"/>
        <w:jc w:val="center"/>
        <w:rPr>
          <w:rFonts w:ascii="Times New Roman" w:eastAsia="Times New Roman" w:hAnsi="Times New Roman"/>
          <w:b/>
          <w:sz w:val="28"/>
          <w:szCs w:val="20"/>
          <w:highlight w:val="yellow"/>
          <w:lang w:eastAsia="ru-RU"/>
        </w:rPr>
      </w:pPr>
    </w:p>
    <w:p w:rsidR="00904508" w:rsidRDefault="00904508" w:rsidP="009D190B">
      <w:pPr>
        <w:widowControl w:val="0"/>
        <w:autoSpaceDE w:val="0"/>
        <w:autoSpaceDN w:val="0"/>
        <w:spacing w:after="0" w:line="240" w:lineRule="auto"/>
        <w:jc w:val="center"/>
        <w:rPr>
          <w:rFonts w:ascii="Times New Roman" w:eastAsia="Times New Roman" w:hAnsi="Times New Roman"/>
          <w:b/>
          <w:sz w:val="28"/>
          <w:szCs w:val="20"/>
          <w:highlight w:val="yellow"/>
          <w:lang w:eastAsia="ru-RU"/>
        </w:rPr>
      </w:pPr>
    </w:p>
    <w:p w:rsidR="00CE3A10" w:rsidRPr="00BD7771" w:rsidRDefault="00CE3A10" w:rsidP="00CE3A10">
      <w:pPr>
        <w:widowControl w:val="0"/>
        <w:autoSpaceDE w:val="0"/>
        <w:autoSpaceDN w:val="0"/>
        <w:spacing w:after="0" w:line="240" w:lineRule="auto"/>
        <w:jc w:val="center"/>
        <w:rPr>
          <w:rFonts w:ascii="Times New Roman" w:eastAsia="Times New Roman" w:hAnsi="Times New Roman"/>
          <w:b/>
          <w:sz w:val="28"/>
          <w:szCs w:val="20"/>
          <w:lang w:eastAsia="ru-RU"/>
        </w:rPr>
      </w:pPr>
      <w:r w:rsidRPr="00BD7771">
        <w:rPr>
          <w:rFonts w:ascii="Times New Roman" w:eastAsia="Times New Roman" w:hAnsi="Times New Roman"/>
          <w:b/>
          <w:sz w:val="28"/>
          <w:szCs w:val="20"/>
          <w:lang w:eastAsia="ru-RU"/>
        </w:rPr>
        <w:lastRenderedPageBreak/>
        <w:t xml:space="preserve">ОЦЕНКА </w:t>
      </w:r>
    </w:p>
    <w:p w:rsidR="00CE3A10" w:rsidRPr="00BD7771" w:rsidRDefault="00CE3A10" w:rsidP="00CE3A10">
      <w:pPr>
        <w:widowControl w:val="0"/>
        <w:autoSpaceDE w:val="0"/>
        <w:autoSpaceDN w:val="0"/>
        <w:spacing w:after="0" w:line="240" w:lineRule="auto"/>
        <w:jc w:val="center"/>
        <w:rPr>
          <w:rFonts w:ascii="Times New Roman" w:eastAsia="Times New Roman" w:hAnsi="Times New Roman"/>
          <w:b/>
          <w:sz w:val="28"/>
          <w:szCs w:val="20"/>
          <w:lang w:eastAsia="ru-RU"/>
        </w:rPr>
      </w:pPr>
      <w:r w:rsidRPr="00BD7771">
        <w:rPr>
          <w:rFonts w:ascii="Times New Roman" w:eastAsia="Times New Roman" w:hAnsi="Times New Roman"/>
          <w:b/>
          <w:sz w:val="28"/>
          <w:szCs w:val="20"/>
          <w:lang w:eastAsia="ru-RU"/>
        </w:rPr>
        <w:t xml:space="preserve">заключения </w:t>
      </w:r>
      <w:r w:rsidRPr="00401C0D">
        <w:rPr>
          <w:rFonts w:ascii="Times New Roman" w:eastAsia="Times New Roman" w:hAnsi="Times New Roman"/>
          <w:b/>
          <w:sz w:val="28"/>
          <w:szCs w:val="20"/>
          <w:lang w:eastAsia="ru-RU"/>
        </w:rPr>
        <w:t>аудиторской организации</w:t>
      </w:r>
      <w:r w:rsidRPr="00BD7771">
        <w:rPr>
          <w:rFonts w:ascii="Times New Roman" w:eastAsia="Times New Roman" w:hAnsi="Times New Roman"/>
          <w:b/>
          <w:sz w:val="28"/>
          <w:szCs w:val="20"/>
          <w:lang w:eastAsia="ru-RU"/>
        </w:rPr>
        <w:t xml:space="preserve"> ПАО «Газпром» </w:t>
      </w:r>
    </w:p>
    <w:p w:rsidR="00CE3A10" w:rsidRPr="00BD7771" w:rsidRDefault="00CE3A10" w:rsidP="00CE3A10">
      <w:pPr>
        <w:widowControl w:val="0"/>
        <w:autoSpaceDE w:val="0"/>
        <w:autoSpaceDN w:val="0"/>
        <w:spacing w:after="0" w:line="240" w:lineRule="auto"/>
        <w:jc w:val="center"/>
        <w:rPr>
          <w:rFonts w:ascii="Times New Roman" w:eastAsia="Times New Roman" w:hAnsi="Times New Roman"/>
          <w:b/>
          <w:sz w:val="28"/>
          <w:szCs w:val="20"/>
          <w:lang w:eastAsia="ru-RU"/>
        </w:rPr>
      </w:pPr>
      <w:r w:rsidRPr="00BD7771">
        <w:rPr>
          <w:rFonts w:ascii="Times New Roman" w:eastAsia="Times New Roman" w:hAnsi="Times New Roman"/>
          <w:b/>
          <w:sz w:val="28"/>
          <w:szCs w:val="20"/>
          <w:lang w:eastAsia="ru-RU"/>
        </w:rPr>
        <w:t>Комитетом Совета директоров ПАО «Газпром» по аудиту</w:t>
      </w:r>
      <w:r w:rsidRPr="00BD7771">
        <w:rPr>
          <w:rFonts w:ascii="Times New Roman" w:eastAsia="Times New Roman" w:hAnsi="Times New Roman"/>
          <w:b/>
          <w:sz w:val="28"/>
          <w:szCs w:val="28"/>
          <w:vertAlign w:val="superscript"/>
          <w:lang w:eastAsia="ru-RU"/>
        </w:rPr>
        <w:footnoteReference w:id="1"/>
      </w:r>
    </w:p>
    <w:p w:rsidR="00CE3A10" w:rsidRPr="00BD7771" w:rsidRDefault="00CE3A10" w:rsidP="00CE3A10">
      <w:pPr>
        <w:widowControl w:val="0"/>
        <w:autoSpaceDE w:val="0"/>
        <w:autoSpaceDN w:val="0"/>
        <w:spacing w:after="0" w:line="240" w:lineRule="auto"/>
        <w:jc w:val="center"/>
        <w:rPr>
          <w:rFonts w:ascii="Times New Roman" w:eastAsia="Times New Roman" w:hAnsi="Times New Roman"/>
          <w:b/>
          <w:sz w:val="28"/>
          <w:szCs w:val="20"/>
          <w:lang w:eastAsia="ru-RU"/>
        </w:rPr>
      </w:pPr>
    </w:p>
    <w:p w:rsidR="00CE3A10" w:rsidRPr="00BD7771" w:rsidRDefault="00CE3A10" w:rsidP="00CE3A10">
      <w:pPr>
        <w:pStyle w:val="ab"/>
        <w:tabs>
          <w:tab w:val="left" w:pos="9355"/>
        </w:tabs>
        <w:ind w:firstLine="567"/>
        <w:jc w:val="both"/>
        <w:rPr>
          <w:b w:val="0"/>
          <w:szCs w:val="20"/>
        </w:rPr>
      </w:pPr>
      <w:r w:rsidRPr="00BD7771">
        <w:rPr>
          <w:b w:val="0"/>
          <w:szCs w:val="20"/>
        </w:rPr>
        <w:t>Рассмотрев аудиторское заключение о бухгалтерской (финансовой) отчетности ПАО «Газпром» за 2023 год, представленное независимой аудиторской организацией Общества – Обществом с ограниченной ответственностью «Финансовые и бухгалтерские консультанты», утвержденным годовым Общим собранием акционеров ПАО «Газпром» 30 июня 2023 г., Комитет Совета директоров ПАО «Газпром» по аудиту решил:</w:t>
      </w:r>
    </w:p>
    <w:p w:rsidR="00CE3A10" w:rsidRPr="00BD7771" w:rsidRDefault="00CE3A10" w:rsidP="00CE3A10">
      <w:pPr>
        <w:pStyle w:val="ab"/>
        <w:tabs>
          <w:tab w:val="left" w:pos="9355"/>
        </w:tabs>
        <w:ind w:firstLine="567"/>
        <w:jc w:val="both"/>
        <w:rPr>
          <w:b w:val="0"/>
          <w:szCs w:val="20"/>
        </w:rPr>
      </w:pPr>
      <w:r w:rsidRPr="00BD7771">
        <w:rPr>
          <w:b w:val="0"/>
          <w:szCs w:val="20"/>
        </w:rPr>
        <w:t>Аудиторское заключение независимого аудитора о бухгалтерской (финансовой) отчетности ПАО «Газпром» за 202</w:t>
      </w:r>
      <w:r>
        <w:rPr>
          <w:b w:val="0"/>
          <w:szCs w:val="20"/>
        </w:rPr>
        <w:t>3</w:t>
      </w:r>
      <w:r w:rsidRPr="00BD7771">
        <w:rPr>
          <w:b w:val="0"/>
          <w:szCs w:val="20"/>
        </w:rPr>
        <w:t xml:space="preserve"> год, выданное аудитором ПАО «Газпром» - Обществом с ограниченной ответственностью «Финансовые и бухгалтерские консультанты», составлено в соответствии с МСА 700 (пересмотренным) «Формирование мнения и составление заключения о финансовой отчетности», МСА 701 «Информирование о ключевых вопросах аудита в аудиторском заключении», введенными в действие на территории Российской Федерации приказом Минфина России от 09 ноября 2021 г. № 172н, МСА 720 (пересмотренным) «Обязанности аудитора, относящиеся к прочей информации», введенным в действие на территории Российской Федерации приказом Минфина России от 09 января 2019 г. № 2н.</w:t>
      </w:r>
    </w:p>
    <w:p w:rsidR="00CE3A10" w:rsidRPr="006F57E1" w:rsidRDefault="00CE3A10" w:rsidP="00CE3A10">
      <w:pPr>
        <w:pStyle w:val="ab"/>
        <w:tabs>
          <w:tab w:val="left" w:pos="9355"/>
        </w:tabs>
        <w:ind w:firstLine="567"/>
        <w:jc w:val="both"/>
        <w:rPr>
          <w:b w:val="0"/>
          <w:szCs w:val="20"/>
        </w:rPr>
      </w:pPr>
      <w:r w:rsidRPr="00BD7771">
        <w:rPr>
          <w:b w:val="0"/>
          <w:szCs w:val="20"/>
        </w:rPr>
        <w:t xml:space="preserve">Аудитором выражено </w:t>
      </w:r>
      <w:proofErr w:type="spellStart"/>
      <w:r w:rsidRPr="00BD7771">
        <w:rPr>
          <w:b w:val="0"/>
          <w:szCs w:val="20"/>
        </w:rPr>
        <w:t>немодифицированное</w:t>
      </w:r>
      <w:proofErr w:type="spellEnd"/>
      <w:r w:rsidRPr="00BD7771">
        <w:rPr>
          <w:b w:val="0"/>
          <w:szCs w:val="20"/>
        </w:rPr>
        <w:t xml:space="preserve"> мнение о достоверности отражения в бухгалтерской (финансовой) отчетности ПАО «Газпром» во всех существенных отношениях финансового положения ПАО «Газпром» </w:t>
      </w:r>
      <w:r w:rsidRPr="00BD7771">
        <w:rPr>
          <w:b w:val="0"/>
          <w:szCs w:val="20"/>
        </w:rPr>
        <w:br/>
        <w:t xml:space="preserve">по состоянию на 31 декабря 2023 г., финансовых результатов его деятельности </w:t>
      </w:r>
      <w:r w:rsidRPr="00BD7771">
        <w:rPr>
          <w:b w:val="0"/>
          <w:szCs w:val="20"/>
        </w:rPr>
        <w:br/>
        <w:t xml:space="preserve">и движения денежных средств за 2023 год в соответствии с правилами составления бухгалтерской (финансовой) отчетности, установленными </w:t>
      </w:r>
      <w:r w:rsidRPr="00BD7771">
        <w:rPr>
          <w:b w:val="0"/>
          <w:szCs w:val="20"/>
        </w:rPr>
        <w:br/>
        <w:t>в Российской Федерации.</w:t>
      </w:r>
    </w:p>
    <w:p w:rsidR="00CE3A10" w:rsidRPr="006F57E1" w:rsidRDefault="00CE3A10" w:rsidP="00CE3A10">
      <w:pPr>
        <w:rPr>
          <w:rFonts w:ascii="Times New Roman" w:eastAsia="Times New Roman" w:hAnsi="Times New Roman"/>
          <w:b/>
          <w:sz w:val="28"/>
          <w:szCs w:val="20"/>
          <w:lang w:eastAsia="ru-RU"/>
        </w:rPr>
      </w:pPr>
      <w:r w:rsidRPr="006F57E1">
        <w:rPr>
          <w:rFonts w:ascii="Times New Roman" w:eastAsia="Times New Roman" w:hAnsi="Times New Roman"/>
          <w:b/>
          <w:sz w:val="28"/>
          <w:szCs w:val="20"/>
          <w:lang w:eastAsia="ru-RU"/>
        </w:rPr>
        <w:br w:type="page"/>
      </w:r>
    </w:p>
    <w:p w:rsidR="004A471A" w:rsidRPr="006F57E1" w:rsidRDefault="004A471A" w:rsidP="009E5607">
      <w:pPr>
        <w:jc w:val="center"/>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lastRenderedPageBreak/>
        <w:t>Рекомендации Совета директоров ПАО «Газпром» по распределению прибыли по результатам 20</w:t>
      </w:r>
      <w:r w:rsidR="005D4940" w:rsidRPr="006F57E1">
        <w:rPr>
          <w:rFonts w:ascii="Times New Roman" w:eastAsia="Times New Roman" w:hAnsi="Times New Roman" w:cs="Times New Roman"/>
          <w:b/>
          <w:sz w:val="28"/>
          <w:szCs w:val="28"/>
        </w:rPr>
        <w:t>2</w:t>
      </w:r>
      <w:r w:rsidR="00B511CD">
        <w:rPr>
          <w:rFonts w:ascii="Times New Roman" w:eastAsia="Times New Roman" w:hAnsi="Times New Roman" w:cs="Times New Roman"/>
          <w:b/>
          <w:sz w:val="28"/>
          <w:szCs w:val="28"/>
        </w:rPr>
        <w:t>3</w:t>
      </w:r>
      <w:r w:rsidRPr="006F57E1">
        <w:rPr>
          <w:rFonts w:ascii="Times New Roman" w:eastAsia="Times New Roman" w:hAnsi="Times New Roman" w:cs="Times New Roman"/>
          <w:b/>
          <w:sz w:val="28"/>
          <w:szCs w:val="28"/>
        </w:rPr>
        <w:t xml:space="preserve"> года, в том числе размеру, срокам и форме выплаты годовых дивидендов по акциям Общества и дате, на которую определяются лица, имеющие право на получение </w:t>
      </w:r>
      <w:r w:rsidRPr="0093119E">
        <w:rPr>
          <w:rFonts w:ascii="Times New Roman" w:eastAsia="Times New Roman" w:hAnsi="Times New Roman" w:cs="Times New Roman"/>
          <w:b/>
          <w:sz w:val="28"/>
          <w:szCs w:val="28"/>
        </w:rPr>
        <w:t>дивидендов</w:t>
      </w:r>
      <w:r w:rsidRPr="0093119E">
        <w:rPr>
          <w:rFonts w:ascii="Times New Roman" w:eastAsia="Times New Roman" w:hAnsi="Times New Roman" w:cs="Times New Roman"/>
          <w:b/>
          <w:sz w:val="28"/>
          <w:szCs w:val="28"/>
          <w:vertAlign w:val="superscript"/>
        </w:rPr>
        <w:footnoteReference w:id="2"/>
      </w:r>
    </w:p>
    <w:p w:rsidR="00212DE4" w:rsidRPr="006F57E1" w:rsidRDefault="00212DE4" w:rsidP="00B6758E">
      <w:pPr>
        <w:spacing w:after="0" w:line="240" w:lineRule="auto"/>
        <w:jc w:val="center"/>
        <w:rPr>
          <w:rFonts w:ascii="Times New Roman" w:hAnsi="Times New Roman"/>
          <w:b/>
          <w:bCs/>
          <w:sz w:val="28"/>
          <w:szCs w:val="28"/>
        </w:rPr>
      </w:pPr>
    </w:p>
    <w:p w:rsidR="00B6758E" w:rsidRPr="006F57E1" w:rsidRDefault="00B6758E" w:rsidP="00B6758E">
      <w:pPr>
        <w:spacing w:after="0" w:line="240" w:lineRule="auto"/>
        <w:jc w:val="center"/>
        <w:rPr>
          <w:rFonts w:ascii="Times New Roman" w:hAnsi="Times New Roman"/>
          <w:b/>
          <w:bCs/>
          <w:sz w:val="28"/>
          <w:szCs w:val="28"/>
        </w:rPr>
      </w:pPr>
    </w:p>
    <w:p w:rsidR="00B6758E" w:rsidRPr="004325CA" w:rsidRDefault="00B6758E" w:rsidP="00B6758E">
      <w:pPr>
        <w:spacing w:after="0" w:line="240" w:lineRule="auto"/>
        <w:jc w:val="center"/>
        <w:rPr>
          <w:rFonts w:ascii="Times New Roman" w:eastAsia="Times New Roman" w:hAnsi="Times New Roman" w:cs="Times New Roman"/>
          <w:b/>
          <w:sz w:val="28"/>
          <w:szCs w:val="28"/>
        </w:rPr>
      </w:pPr>
      <w:r w:rsidRPr="004325CA">
        <w:rPr>
          <w:rFonts w:ascii="Times New Roman" w:eastAsia="Times New Roman" w:hAnsi="Times New Roman" w:cs="Times New Roman"/>
          <w:b/>
          <w:sz w:val="28"/>
          <w:szCs w:val="28"/>
        </w:rPr>
        <w:t xml:space="preserve">Рекомендации </w:t>
      </w:r>
    </w:p>
    <w:p w:rsidR="00B6758E" w:rsidRPr="004325CA" w:rsidRDefault="00B6758E" w:rsidP="00B6758E">
      <w:pPr>
        <w:spacing w:after="0" w:line="240" w:lineRule="auto"/>
        <w:jc w:val="center"/>
        <w:rPr>
          <w:rFonts w:ascii="Times New Roman" w:hAnsi="Times New Roman"/>
          <w:b/>
          <w:bCs/>
          <w:sz w:val="28"/>
          <w:szCs w:val="28"/>
        </w:rPr>
      </w:pPr>
      <w:r w:rsidRPr="004325CA">
        <w:rPr>
          <w:rFonts w:ascii="Times New Roman" w:eastAsia="Times New Roman" w:hAnsi="Times New Roman" w:cs="Times New Roman"/>
          <w:b/>
          <w:sz w:val="28"/>
          <w:szCs w:val="28"/>
        </w:rPr>
        <w:t>Совета директоров ПАО «Газпром» по р</w:t>
      </w:r>
      <w:r w:rsidR="00212DE4" w:rsidRPr="004325CA">
        <w:rPr>
          <w:rFonts w:ascii="Times New Roman" w:hAnsi="Times New Roman"/>
          <w:b/>
          <w:bCs/>
          <w:sz w:val="28"/>
          <w:szCs w:val="28"/>
        </w:rPr>
        <w:t>аспределени</w:t>
      </w:r>
      <w:r w:rsidRPr="004325CA">
        <w:rPr>
          <w:rFonts w:ascii="Times New Roman" w:hAnsi="Times New Roman"/>
          <w:b/>
          <w:bCs/>
          <w:sz w:val="28"/>
          <w:szCs w:val="28"/>
        </w:rPr>
        <w:t>ю</w:t>
      </w:r>
      <w:r w:rsidR="00212DE4" w:rsidRPr="004325CA">
        <w:rPr>
          <w:rFonts w:ascii="Times New Roman" w:hAnsi="Times New Roman"/>
          <w:b/>
          <w:bCs/>
          <w:sz w:val="28"/>
          <w:szCs w:val="28"/>
        </w:rPr>
        <w:t xml:space="preserve"> прибыли ПАО</w:t>
      </w:r>
      <w:r w:rsidRPr="004325CA">
        <w:rPr>
          <w:rFonts w:ascii="Times New Roman" w:hAnsi="Times New Roman"/>
          <w:b/>
          <w:bCs/>
          <w:sz w:val="28"/>
          <w:szCs w:val="28"/>
        </w:rPr>
        <w:t> </w:t>
      </w:r>
      <w:r w:rsidR="00212DE4" w:rsidRPr="004325CA">
        <w:rPr>
          <w:rFonts w:ascii="Times New Roman" w:hAnsi="Times New Roman"/>
          <w:b/>
          <w:bCs/>
          <w:sz w:val="28"/>
          <w:szCs w:val="28"/>
        </w:rPr>
        <w:t>«Газпром», полученной</w:t>
      </w:r>
      <w:r w:rsidRPr="004325CA">
        <w:rPr>
          <w:rFonts w:ascii="Times New Roman" w:hAnsi="Times New Roman"/>
          <w:b/>
          <w:bCs/>
          <w:sz w:val="28"/>
          <w:szCs w:val="28"/>
        </w:rPr>
        <w:t xml:space="preserve"> </w:t>
      </w:r>
      <w:r w:rsidR="00212DE4" w:rsidRPr="004325CA">
        <w:rPr>
          <w:rFonts w:ascii="Times New Roman" w:hAnsi="Times New Roman"/>
          <w:b/>
          <w:bCs/>
          <w:sz w:val="28"/>
          <w:szCs w:val="28"/>
        </w:rPr>
        <w:t xml:space="preserve">по результатам деятельности </w:t>
      </w:r>
    </w:p>
    <w:p w:rsidR="0062015A" w:rsidRPr="004325CA" w:rsidRDefault="00212DE4" w:rsidP="00B6758E">
      <w:pPr>
        <w:spacing w:after="0" w:line="240" w:lineRule="auto"/>
        <w:jc w:val="center"/>
        <w:rPr>
          <w:rFonts w:ascii="Times New Roman" w:hAnsi="Times New Roman"/>
          <w:b/>
          <w:bCs/>
          <w:sz w:val="28"/>
          <w:szCs w:val="28"/>
        </w:rPr>
      </w:pPr>
      <w:r w:rsidRPr="004325CA">
        <w:rPr>
          <w:rFonts w:ascii="Times New Roman" w:hAnsi="Times New Roman"/>
          <w:b/>
          <w:bCs/>
          <w:sz w:val="28"/>
          <w:szCs w:val="28"/>
        </w:rPr>
        <w:t>Общества в 202</w:t>
      </w:r>
      <w:r w:rsidR="00B511CD" w:rsidRPr="004325CA">
        <w:rPr>
          <w:rFonts w:ascii="Times New Roman" w:hAnsi="Times New Roman"/>
          <w:b/>
          <w:bCs/>
          <w:sz w:val="28"/>
          <w:szCs w:val="28"/>
        </w:rPr>
        <w:t>3</w:t>
      </w:r>
      <w:r w:rsidRPr="004325CA">
        <w:rPr>
          <w:rFonts w:ascii="Times New Roman" w:hAnsi="Times New Roman"/>
          <w:b/>
          <w:bCs/>
          <w:sz w:val="28"/>
          <w:szCs w:val="28"/>
        </w:rPr>
        <w:t xml:space="preserve"> году</w:t>
      </w:r>
    </w:p>
    <w:p w:rsidR="00B6758E" w:rsidRPr="00B511CD" w:rsidRDefault="00B6758E" w:rsidP="00B6758E">
      <w:pPr>
        <w:widowControl w:val="0"/>
        <w:autoSpaceDE w:val="0"/>
        <w:autoSpaceDN w:val="0"/>
        <w:spacing w:after="0" w:line="240" w:lineRule="auto"/>
        <w:jc w:val="center"/>
        <w:rPr>
          <w:rFonts w:ascii="Times New Roman" w:hAnsi="Times New Roman"/>
          <w:b/>
          <w:bCs/>
          <w:sz w:val="28"/>
          <w:szCs w:val="28"/>
          <w:highlight w:val="yellow"/>
        </w:rPr>
      </w:pPr>
    </w:p>
    <w:p w:rsidR="005663D1" w:rsidRPr="006F57E1" w:rsidRDefault="00B6758E" w:rsidP="005663D1">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5663D1">
        <w:rPr>
          <w:rFonts w:ascii="Times New Roman" w:hAnsi="Times New Roman"/>
          <w:bCs/>
          <w:sz w:val="28"/>
          <w:szCs w:val="28"/>
        </w:rPr>
        <w:t>Совет директоров ПАО «Газпром» рекомендует годовому Общему собранию акционеров ПАО «Газпром» распредел</w:t>
      </w:r>
      <w:r w:rsidR="005663D1" w:rsidRPr="005663D1">
        <w:rPr>
          <w:rFonts w:ascii="Times New Roman" w:hAnsi="Times New Roman"/>
          <w:bCs/>
          <w:sz w:val="28"/>
          <w:szCs w:val="28"/>
        </w:rPr>
        <w:t>ить</w:t>
      </w:r>
      <w:r w:rsidRPr="005663D1">
        <w:rPr>
          <w:rFonts w:ascii="Times New Roman" w:hAnsi="Times New Roman"/>
          <w:bCs/>
          <w:sz w:val="28"/>
          <w:szCs w:val="28"/>
        </w:rPr>
        <w:t xml:space="preserve"> прибыл</w:t>
      </w:r>
      <w:r w:rsidR="005663D1" w:rsidRPr="005663D1">
        <w:rPr>
          <w:rFonts w:ascii="Times New Roman" w:hAnsi="Times New Roman"/>
          <w:bCs/>
          <w:sz w:val="28"/>
          <w:szCs w:val="28"/>
        </w:rPr>
        <w:t>ь</w:t>
      </w:r>
      <w:r w:rsidRPr="005663D1">
        <w:rPr>
          <w:rFonts w:ascii="Times New Roman" w:hAnsi="Times New Roman"/>
          <w:bCs/>
          <w:sz w:val="28"/>
          <w:szCs w:val="28"/>
        </w:rPr>
        <w:t xml:space="preserve"> ПАО «Газпром»</w:t>
      </w:r>
      <w:r w:rsidR="005663D1" w:rsidRPr="005663D1">
        <w:rPr>
          <w:rFonts w:ascii="Times New Roman" w:hAnsi="Times New Roman"/>
          <w:bCs/>
          <w:sz w:val="28"/>
          <w:szCs w:val="28"/>
        </w:rPr>
        <w:t xml:space="preserve">, полученную </w:t>
      </w:r>
      <w:r w:rsidRPr="005663D1">
        <w:rPr>
          <w:rFonts w:ascii="Times New Roman" w:hAnsi="Times New Roman"/>
          <w:bCs/>
          <w:sz w:val="28"/>
          <w:szCs w:val="28"/>
        </w:rPr>
        <w:t>по результатам</w:t>
      </w:r>
      <w:r w:rsidR="005663D1" w:rsidRPr="005663D1">
        <w:rPr>
          <w:rFonts w:ascii="Times New Roman" w:hAnsi="Times New Roman"/>
          <w:bCs/>
          <w:sz w:val="28"/>
          <w:szCs w:val="28"/>
        </w:rPr>
        <w:t xml:space="preserve"> деятельности Общества в </w:t>
      </w:r>
      <w:r w:rsidRPr="005663D1">
        <w:rPr>
          <w:rFonts w:ascii="Times New Roman" w:hAnsi="Times New Roman"/>
          <w:bCs/>
          <w:sz w:val="28"/>
          <w:szCs w:val="28"/>
        </w:rPr>
        <w:t>202</w:t>
      </w:r>
      <w:r w:rsidR="005663D1" w:rsidRPr="005663D1">
        <w:rPr>
          <w:rFonts w:ascii="Times New Roman" w:hAnsi="Times New Roman"/>
          <w:bCs/>
          <w:sz w:val="28"/>
          <w:szCs w:val="28"/>
        </w:rPr>
        <w:t>3</w:t>
      </w:r>
      <w:r w:rsidRPr="005663D1">
        <w:rPr>
          <w:rFonts w:ascii="Times New Roman" w:hAnsi="Times New Roman"/>
          <w:bCs/>
          <w:sz w:val="28"/>
          <w:szCs w:val="28"/>
        </w:rPr>
        <w:t xml:space="preserve"> год</w:t>
      </w:r>
      <w:r w:rsidR="005663D1" w:rsidRPr="005663D1">
        <w:rPr>
          <w:rFonts w:ascii="Times New Roman" w:hAnsi="Times New Roman"/>
          <w:bCs/>
          <w:sz w:val="28"/>
          <w:szCs w:val="28"/>
        </w:rPr>
        <w:t>у, в размере 695 570 млн ру</w:t>
      </w:r>
      <w:r w:rsidR="005663D1">
        <w:rPr>
          <w:rFonts w:ascii="Times New Roman" w:hAnsi="Times New Roman"/>
          <w:bCs/>
          <w:sz w:val="28"/>
          <w:szCs w:val="28"/>
        </w:rPr>
        <w:t>б</w:t>
      </w:r>
      <w:r w:rsidR="005663D1" w:rsidRPr="005663D1">
        <w:rPr>
          <w:rFonts w:ascii="Times New Roman" w:hAnsi="Times New Roman"/>
          <w:bCs/>
          <w:sz w:val="28"/>
          <w:szCs w:val="28"/>
        </w:rPr>
        <w:t>лей, направив ее на инвестиционные цели Общества.</w:t>
      </w:r>
    </w:p>
    <w:p w:rsidR="00B6758E" w:rsidRDefault="00B6758E" w:rsidP="00B6758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5663D1" w:rsidRPr="006F57E1" w:rsidRDefault="005663D1" w:rsidP="00B6758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
    <w:p w:rsidR="005663D1" w:rsidRPr="004325CA" w:rsidRDefault="005663D1" w:rsidP="005663D1">
      <w:pPr>
        <w:spacing w:after="0" w:line="240" w:lineRule="auto"/>
        <w:jc w:val="center"/>
        <w:rPr>
          <w:rFonts w:ascii="Times New Roman" w:eastAsia="Times New Roman" w:hAnsi="Times New Roman" w:cs="Times New Roman"/>
          <w:b/>
          <w:sz w:val="28"/>
          <w:szCs w:val="28"/>
        </w:rPr>
      </w:pPr>
      <w:r w:rsidRPr="004325CA">
        <w:rPr>
          <w:rFonts w:ascii="Times New Roman" w:eastAsia="Times New Roman" w:hAnsi="Times New Roman" w:cs="Times New Roman"/>
          <w:b/>
          <w:sz w:val="28"/>
          <w:szCs w:val="28"/>
        </w:rPr>
        <w:t xml:space="preserve">Рекомендации </w:t>
      </w:r>
    </w:p>
    <w:p w:rsidR="005663D1" w:rsidRPr="004325CA" w:rsidRDefault="005663D1" w:rsidP="005663D1">
      <w:pPr>
        <w:spacing w:after="0" w:line="240" w:lineRule="auto"/>
        <w:jc w:val="center"/>
        <w:rPr>
          <w:rFonts w:ascii="Times New Roman" w:eastAsia="Times New Roman" w:hAnsi="Times New Roman" w:cs="Times New Roman"/>
          <w:b/>
          <w:sz w:val="28"/>
          <w:szCs w:val="28"/>
        </w:rPr>
      </w:pPr>
      <w:r w:rsidRPr="004325CA">
        <w:rPr>
          <w:rFonts w:ascii="Times New Roman" w:eastAsia="Times New Roman" w:hAnsi="Times New Roman" w:cs="Times New Roman"/>
          <w:b/>
          <w:sz w:val="28"/>
          <w:szCs w:val="28"/>
        </w:rPr>
        <w:t>Совета директоров ПАО «Газпром» по размеру, срокам и форме</w:t>
      </w:r>
    </w:p>
    <w:p w:rsidR="005663D1" w:rsidRPr="004325CA" w:rsidRDefault="005663D1" w:rsidP="005663D1">
      <w:pPr>
        <w:spacing w:after="0" w:line="240" w:lineRule="auto"/>
        <w:jc w:val="center"/>
        <w:rPr>
          <w:rFonts w:ascii="Times New Roman" w:eastAsia="Times New Roman" w:hAnsi="Times New Roman" w:cs="Times New Roman"/>
          <w:b/>
          <w:sz w:val="28"/>
          <w:szCs w:val="28"/>
          <w:lang w:eastAsia="ru-RU"/>
        </w:rPr>
      </w:pPr>
      <w:r w:rsidRPr="004325CA">
        <w:rPr>
          <w:rFonts w:ascii="Times New Roman" w:eastAsia="Times New Roman" w:hAnsi="Times New Roman" w:cs="Times New Roman"/>
          <w:b/>
          <w:sz w:val="28"/>
          <w:szCs w:val="28"/>
        </w:rPr>
        <w:t xml:space="preserve"> выплаты годовых дивидендов по акциям Общества и </w:t>
      </w:r>
      <w:r w:rsidRPr="004325CA">
        <w:rPr>
          <w:rFonts w:ascii="Times New Roman" w:eastAsia="Times New Roman" w:hAnsi="Times New Roman" w:cs="Times New Roman"/>
          <w:b/>
          <w:sz w:val="28"/>
          <w:szCs w:val="28"/>
          <w:lang w:eastAsia="ru-RU"/>
        </w:rPr>
        <w:t>дате, на которую определяются лица, имеющие право на получение дивидендов</w:t>
      </w:r>
    </w:p>
    <w:p w:rsidR="005663D1" w:rsidRPr="00B511CD" w:rsidRDefault="005663D1" w:rsidP="005663D1">
      <w:pPr>
        <w:spacing w:after="0" w:line="240" w:lineRule="auto"/>
        <w:jc w:val="center"/>
        <w:rPr>
          <w:rFonts w:ascii="Times New Roman" w:eastAsia="Times New Roman" w:hAnsi="Times New Roman" w:cs="Times New Roman"/>
          <w:b/>
          <w:sz w:val="28"/>
          <w:szCs w:val="28"/>
          <w:highlight w:val="yellow"/>
        </w:rPr>
      </w:pPr>
    </w:p>
    <w:p w:rsidR="005663D1" w:rsidRPr="005663D1" w:rsidRDefault="005663D1" w:rsidP="005663D1">
      <w:pPr>
        <w:pStyle w:val="a5"/>
        <w:tabs>
          <w:tab w:val="left" w:pos="993"/>
        </w:tabs>
        <w:spacing w:line="360" w:lineRule="auto"/>
        <w:ind w:left="0" w:firstLine="709"/>
        <w:contextualSpacing w:val="0"/>
        <w:jc w:val="both"/>
        <w:rPr>
          <w:bCs/>
          <w:szCs w:val="24"/>
          <w:lang w:eastAsia="ru-RU"/>
        </w:rPr>
      </w:pPr>
    </w:p>
    <w:p w:rsidR="005663D1" w:rsidRPr="006F57E1" w:rsidRDefault="005663D1" w:rsidP="005663D1">
      <w:pPr>
        <w:pStyle w:val="a5"/>
        <w:tabs>
          <w:tab w:val="left" w:pos="993"/>
        </w:tabs>
        <w:spacing w:line="360" w:lineRule="auto"/>
        <w:ind w:left="0" w:firstLine="709"/>
        <w:contextualSpacing w:val="0"/>
        <w:jc w:val="both"/>
        <w:rPr>
          <w:szCs w:val="24"/>
          <w:lang w:eastAsia="ru-RU"/>
        </w:rPr>
      </w:pPr>
      <w:r w:rsidRPr="005663D1">
        <w:rPr>
          <w:bCs/>
          <w:szCs w:val="24"/>
          <w:lang w:eastAsia="ru-RU"/>
        </w:rPr>
        <w:t xml:space="preserve">Совет директоров ПАО «Газпром» рекомендует годовому Общему собранию акционеров </w:t>
      </w:r>
      <w:r w:rsidRPr="005663D1">
        <w:rPr>
          <w:szCs w:val="24"/>
          <w:lang w:eastAsia="ru-RU"/>
        </w:rPr>
        <w:t>Общества по итогам 2023 года дивиденды по акциям ПАО «Газпром» не объявлять и не выплачивать.</w:t>
      </w:r>
    </w:p>
    <w:p w:rsidR="00B6758E" w:rsidRPr="006F57E1" w:rsidRDefault="00B6758E" w:rsidP="00B6758E">
      <w:pPr>
        <w:spacing w:after="200" w:line="276" w:lineRule="auto"/>
        <w:rPr>
          <w:rFonts w:ascii="Times New Roman" w:eastAsia="Times New Roman" w:hAnsi="Times New Roman" w:cs="Times New Roman"/>
          <w:b/>
          <w:sz w:val="28"/>
          <w:szCs w:val="28"/>
        </w:rPr>
      </w:pPr>
    </w:p>
    <w:p w:rsidR="00B6758E" w:rsidRPr="006F57E1" w:rsidRDefault="00B6758E" w:rsidP="00B6758E">
      <w:pPr>
        <w:spacing w:after="200" w:line="276" w:lineRule="auto"/>
        <w:rPr>
          <w:rFonts w:ascii="Times New Roman" w:eastAsia="Times New Roman" w:hAnsi="Times New Roman" w:cs="Times New Roman"/>
          <w:b/>
          <w:sz w:val="28"/>
          <w:szCs w:val="28"/>
        </w:rPr>
      </w:pPr>
    </w:p>
    <w:p w:rsidR="00F32CC5" w:rsidRPr="006F57E1" w:rsidRDefault="00F32CC5" w:rsidP="00B6758E">
      <w:pPr>
        <w:spacing w:after="200" w:line="276" w:lineRule="auto"/>
        <w:rPr>
          <w:rFonts w:ascii="Times New Roman" w:eastAsia="Times New Roman" w:hAnsi="Times New Roman" w:cs="Times New Roman"/>
          <w:b/>
          <w:sz w:val="28"/>
          <w:szCs w:val="28"/>
        </w:rPr>
      </w:pPr>
    </w:p>
    <w:p w:rsidR="00B6758E" w:rsidRPr="006F57E1" w:rsidRDefault="00B6758E" w:rsidP="00B6758E">
      <w:pPr>
        <w:spacing w:after="200" w:line="276" w:lineRule="auto"/>
        <w:rPr>
          <w:rFonts w:ascii="Times New Roman" w:eastAsia="Times New Roman" w:hAnsi="Times New Roman" w:cs="Times New Roman"/>
          <w:b/>
          <w:sz w:val="28"/>
          <w:szCs w:val="28"/>
        </w:rPr>
      </w:pPr>
    </w:p>
    <w:p w:rsidR="00B6758E" w:rsidRPr="006F57E1" w:rsidRDefault="00B6758E" w:rsidP="00B6758E">
      <w:pPr>
        <w:spacing w:after="200" w:line="276" w:lineRule="auto"/>
        <w:rPr>
          <w:rFonts w:ascii="Times New Roman" w:eastAsia="Times New Roman" w:hAnsi="Times New Roman" w:cs="Times New Roman"/>
          <w:b/>
          <w:sz w:val="28"/>
          <w:szCs w:val="28"/>
        </w:rPr>
      </w:pPr>
    </w:p>
    <w:p w:rsidR="00B6758E" w:rsidRDefault="00B6758E" w:rsidP="00B6758E">
      <w:pPr>
        <w:spacing w:after="200" w:line="276" w:lineRule="auto"/>
        <w:rPr>
          <w:rFonts w:ascii="Times New Roman" w:eastAsia="Times New Roman" w:hAnsi="Times New Roman" w:cs="Times New Roman"/>
          <w:b/>
          <w:sz w:val="28"/>
          <w:szCs w:val="28"/>
        </w:rPr>
      </w:pPr>
    </w:p>
    <w:p w:rsidR="00CE464F" w:rsidRPr="00B10A93" w:rsidRDefault="00CE464F" w:rsidP="00CE464F">
      <w:pPr>
        <w:keepNext/>
        <w:spacing w:after="0" w:line="240" w:lineRule="auto"/>
        <w:jc w:val="center"/>
        <w:outlineLvl w:val="0"/>
        <w:rPr>
          <w:rFonts w:ascii="Times New Roman" w:eastAsia="Times New Roman" w:hAnsi="Times New Roman"/>
          <w:b/>
          <w:bCs/>
          <w:sz w:val="28"/>
          <w:szCs w:val="28"/>
          <w:lang w:eastAsia="ru-RU"/>
        </w:rPr>
      </w:pPr>
      <w:r w:rsidRPr="00B10A93">
        <w:rPr>
          <w:rFonts w:ascii="Times New Roman" w:eastAsia="Times New Roman" w:hAnsi="Times New Roman"/>
          <w:b/>
          <w:bCs/>
          <w:sz w:val="28"/>
          <w:szCs w:val="28"/>
          <w:lang w:eastAsia="ru-RU"/>
        </w:rPr>
        <w:lastRenderedPageBreak/>
        <w:t>Сведения</w:t>
      </w:r>
    </w:p>
    <w:p w:rsidR="00CE464F" w:rsidRPr="00B10A93" w:rsidRDefault="00CE464F" w:rsidP="00CE464F">
      <w:pPr>
        <w:spacing w:after="0" w:line="240" w:lineRule="auto"/>
        <w:jc w:val="center"/>
        <w:rPr>
          <w:rFonts w:ascii="Times New Roman" w:eastAsia="Times New Roman" w:hAnsi="Times New Roman"/>
          <w:b/>
          <w:bCs/>
          <w:sz w:val="28"/>
          <w:szCs w:val="28"/>
          <w:lang w:eastAsia="ru-RU"/>
        </w:rPr>
      </w:pPr>
      <w:r w:rsidRPr="00B10A93">
        <w:rPr>
          <w:rFonts w:ascii="Times New Roman" w:eastAsia="Times New Roman" w:hAnsi="Times New Roman"/>
          <w:b/>
          <w:bCs/>
          <w:sz w:val="28"/>
          <w:szCs w:val="28"/>
          <w:lang w:eastAsia="ru-RU"/>
        </w:rPr>
        <w:t>о кандидатуре аудитор</w:t>
      </w:r>
      <w:r>
        <w:rPr>
          <w:rFonts w:ascii="Times New Roman" w:eastAsia="Times New Roman" w:hAnsi="Times New Roman"/>
          <w:b/>
          <w:bCs/>
          <w:sz w:val="28"/>
          <w:szCs w:val="28"/>
          <w:lang w:eastAsia="ru-RU"/>
        </w:rPr>
        <w:t>ской организации</w:t>
      </w:r>
      <w:r w:rsidRPr="00B10A93">
        <w:rPr>
          <w:rFonts w:ascii="Times New Roman" w:eastAsia="Times New Roman" w:hAnsi="Times New Roman"/>
          <w:b/>
          <w:bCs/>
          <w:sz w:val="28"/>
          <w:szCs w:val="28"/>
          <w:lang w:eastAsia="ru-RU"/>
        </w:rPr>
        <w:t xml:space="preserve"> ПАО «Газпром»</w:t>
      </w:r>
    </w:p>
    <w:p w:rsidR="00CE464F" w:rsidRPr="00B10A93" w:rsidRDefault="00CE464F" w:rsidP="00CE464F">
      <w:pPr>
        <w:spacing w:after="0" w:line="240" w:lineRule="auto"/>
        <w:jc w:val="both"/>
        <w:rPr>
          <w:rFonts w:ascii="Times New Roman" w:eastAsia="Times New Roman" w:hAnsi="Times New Roman"/>
          <w:b/>
          <w:bCs/>
          <w:sz w:val="28"/>
          <w:szCs w:val="28"/>
          <w:lang w:eastAsia="ru-RU"/>
        </w:rPr>
      </w:pPr>
    </w:p>
    <w:p w:rsidR="00CE464F" w:rsidRDefault="00CE464F" w:rsidP="00CE464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Общество с ограниченной ответственностью</w:t>
      </w:r>
      <w:r w:rsidRPr="00B10A9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«Финансовые и </w:t>
      </w:r>
      <w:r w:rsidRPr="00B10A93">
        <w:rPr>
          <w:rFonts w:ascii="Times New Roman" w:eastAsia="Times New Roman" w:hAnsi="Times New Roman"/>
          <w:sz w:val="28"/>
          <w:szCs w:val="28"/>
          <w:lang w:eastAsia="ru-RU"/>
        </w:rPr>
        <w:t>бухгалтерские консультанты» (ООО «ФБК»)</w:t>
      </w:r>
      <w:r>
        <w:rPr>
          <w:rFonts w:ascii="Times New Roman" w:eastAsia="Times New Roman" w:hAnsi="Times New Roman"/>
          <w:sz w:val="28"/>
          <w:szCs w:val="28"/>
          <w:lang w:eastAsia="ru-RU"/>
        </w:rPr>
        <w:t xml:space="preserve"> зарегистрировано и действует в </w:t>
      </w:r>
      <w:r w:rsidRPr="00B10A93">
        <w:rPr>
          <w:rFonts w:ascii="Times New Roman" w:eastAsia="Times New Roman" w:hAnsi="Times New Roman"/>
          <w:sz w:val="28"/>
          <w:szCs w:val="28"/>
          <w:lang w:eastAsia="ru-RU"/>
        </w:rPr>
        <w:t>установленном порядке на территории Российской Федерации, является членом Саморегулируемой организации аудиторов Ассоциация «Содружество» (ОРНЗ – 11506030481).</w:t>
      </w:r>
    </w:p>
    <w:p w:rsidR="00CE464F" w:rsidRDefault="00CE464F" w:rsidP="00CE464F">
      <w:pPr>
        <w:spacing w:after="0" w:line="240" w:lineRule="auto"/>
        <w:ind w:firstLine="709"/>
        <w:jc w:val="both"/>
        <w:rPr>
          <w:rFonts w:ascii="Times New Roman" w:eastAsia="Times New Roman" w:hAnsi="Times New Roman"/>
          <w:sz w:val="28"/>
          <w:szCs w:val="28"/>
          <w:lang w:eastAsia="ru-RU"/>
        </w:rPr>
      </w:pPr>
      <w:r w:rsidRPr="00A2517A">
        <w:rPr>
          <w:rFonts w:ascii="Times New Roman" w:eastAsia="Times New Roman" w:hAnsi="Times New Roman"/>
          <w:sz w:val="28"/>
          <w:szCs w:val="28"/>
          <w:lang w:eastAsia="ru-RU"/>
        </w:rPr>
        <w:t>ООО «ФБК» – аудиторская организация, сведения о которой внесены в</w:t>
      </w:r>
      <w:r w:rsidR="00A763D6">
        <w:rPr>
          <w:rFonts w:ascii="Times New Roman" w:eastAsia="Times New Roman" w:hAnsi="Times New Roman"/>
          <w:sz w:val="28"/>
          <w:szCs w:val="28"/>
          <w:lang w:eastAsia="ru-RU"/>
        </w:rPr>
        <w:t> </w:t>
      </w:r>
      <w:r w:rsidRPr="00A2517A">
        <w:rPr>
          <w:rFonts w:ascii="Times New Roman" w:eastAsia="Times New Roman" w:hAnsi="Times New Roman"/>
          <w:sz w:val="28"/>
          <w:szCs w:val="28"/>
          <w:lang w:eastAsia="ru-RU"/>
        </w:rPr>
        <w:t xml:space="preserve">реестр аудиторских организаций, оказывающих аудиторские услуги общественно значимым организациям (пункт 3, дата внесения записи в Реестр: 23.09.2022, </w:t>
      </w:r>
      <w:r>
        <w:rPr>
          <w:rFonts w:ascii="Times New Roman" w:eastAsia="Times New Roman" w:hAnsi="Times New Roman"/>
          <w:sz w:val="28"/>
          <w:szCs w:val="28"/>
          <w:lang w:eastAsia="ru-RU"/>
        </w:rPr>
        <w:t xml:space="preserve">номер реестровой записи 220003). </w:t>
      </w:r>
      <w:r w:rsidRPr="00A2517A">
        <w:rPr>
          <w:rFonts w:ascii="Times New Roman" w:eastAsia="Times New Roman" w:hAnsi="Times New Roman"/>
          <w:sz w:val="28"/>
          <w:szCs w:val="28"/>
          <w:lang w:eastAsia="ru-RU"/>
        </w:rPr>
        <w:t xml:space="preserve">Информация официального сайта Федерального казначейства: </w:t>
      </w:r>
    </w:p>
    <w:p w:rsidR="00CE464F" w:rsidRPr="00A763D6" w:rsidRDefault="00467B94" w:rsidP="00CE464F">
      <w:pPr>
        <w:spacing w:after="0" w:line="240" w:lineRule="auto"/>
        <w:jc w:val="both"/>
        <w:rPr>
          <w:rFonts w:ascii="Times New Roman" w:eastAsia="Times New Roman" w:hAnsi="Times New Roman"/>
          <w:sz w:val="28"/>
          <w:szCs w:val="28"/>
          <w:lang w:eastAsia="ru-RU"/>
        </w:rPr>
      </w:pPr>
      <w:hyperlink r:id="rId12" w:history="1">
        <w:r w:rsidR="00CE464F" w:rsidRPr="00A763D6">
          <w:rPr>
            <w:rStyle w:val="af5"/>
            <w:rFonts w:ascii="Times New Roman" w:eastAsia="Times New Roman" w:hAnsi="Times New Roman"/>
            <w:color w:val="auto"/>
            <w:sz w:val="28"/>
            <w:szCs w:val="28"/>
            <w:u w:val="none"/>
            <w:lang w:eastAsia="ru-RU"/>
          </w:rPr>
          <w:t>https://roskazna.gov.ru/kontrol/reestr-auditorskikh-organizatsiy-okazyvayushchikh-auditorskie-uslugi-obshchestvenno-znachimym-organi/reestr-auditorskikh-organizatsiy/</w:t>
        </w:r>
      </w:hyperlink>
      <w:r w:rsidR="00A763D6">
        <w:rPr>
          <w:rStyle w:val="af5"/>
          <w:rFonts w:ascii="Times New Roman" w:eastAsia="Times New Roman" w:hAnsi="Times New Roman"/>
          <w:color w:val="auto"/>
          <w:sz w:val="28"/>
          <w:szCs w:val="28"/>
          <w:u w:val="none"/>
          <w:lang w:eastAsia="ru-RU"/>
        </w:rPr>
        <w:t>.</w:t>
      </w:r>
    </w:p>
    <w:p w:rsidR="00CE464F" w:rsidRPr="00A763D6" w:rsidRDefault="00CE464F" w:rsidP="00CE464F">
      <w:pPr>
        <w:spacing w:after="0" w:line="240" w:lineRule="auto"/>
        <w:ind w:firstLine="709"/>
        <w:jc w:val="both"/>
        <w:rPr>
          <w:rFonts w:ascii="Times New Roman" w:eastAsia="Times New Roman" w:hAnsi="Times New Roman"/>
          <w:sz w:val="28"/>
          <w:szCs w:val="28"/>
          <w:lang w:eastAsia="ru-RU"/>
        </w:rPr>
      </w:pPr>
      <w:r w:rsidRPr="00A2517A">
        <w:rPr>
          <w:rFonts w:ascii="Times New Roman" w:eastAsia="Times New Roman" w:hAnsi="Times New Roman"/>
          <w:sz w:val="28"/>
          <w:szCs w:val="28"/>
          <w:lang w:eastAsia="ru-RU"/>
        </w:rPr>
        <w:t>ООО «ФБК» – аудиторская организация, сведения о которой внесены Банком России в реестр аудиторских организаций, оказывающих аудиторские услуги общественно значимым организациям на финансовом рынке (пу</w:t>
      </w:r>
      <w:r>
        <w:rPr>
          <w:rFonts w:ascii="Times New Roman" w:eastAsia="Times New Roman" w:hAnsi="Times New Roman"/>
          <w:sz w:val="28"/>
          <w:szCs w:val="28"/>
          <w:lang w:eastAsia="ru-RU"/>
        </w:rPr>
        <w:t>нкт 2, дата внесения в Реестр</w:t>
      </w:r>
      <w:r w:rsidRPr="00A2517A">
        <w:rPr>
          <w:rFonts w:ascii="Times New Roman" w:eastAsia="Times New Roman" w:hAnsi="Times New Roman"/>
          <w:sz w:val="28"/>
          <w:szCs w:val="28"/>
          <w:lang w:eastAsia="ru-RU"/>
        </w:rPr>
        <w:t>: 06.12.2022).</w:t>
      </w:r>
      <w:r>
        <w:rPr>
          <w:rFonts w:ascii="Times New Roman" w:eastAsia="Times New Roman" w:hAnsi="Times New Roman"/>
          <w:sz w:val="28"/>
          <w:szCs w:val="28"/>
          <w:lang w:eastAsia="ru-RU"/>
        </w:rPr>
        <w:t xml:space="preserve"> </w:t>
      </w:r>
      <w:r w:rsidRPr="00A2517A">
        <w:rPr>
          <w:rFonts w:ascii="Times New Roman" w:eastAsia="Times New Roman" w:hAnsi="Times New Roman"/>
          <w:sz w:val="28"/>
          <w:szCs w:val="28"/>
          <w:lang w:eastAsia="ru-RU"/>
        </w:rPr>
        <w:t xml:space="preserve">Информация официального сайта Банка России: </w:t>
      </w:r>
      <w:hyperlink r:id="rId13" w:history="1">
        <w:r w:rsidRPr="00A763D6">
          <w:rPr>
            <w:rStyle w:val="af5"/>
            <w:rFonts w:ascii="Times New Roman" w:eastAsia="Times New Roman" w:hAnsi="Times New Roman"/>
            <w:color w:val="auto"/>
            <w:sz w:val="28"/>
            <w:szCs w:val="28"/>
            <w:u w:val="none"/>
            <w:lang w:eastAsia="ru-RU"/>
          </w:rPr>
          <w:t>https://cbr.ru/admissionfinmarket/register/?CF.Search=%D0%B0%D1%83%D0%B4%D0%B8%D1%82%D0%BE%D1%80&amp;CF.Date.Time=Any&amp;CF.Date.DateFrom=&amp;CF.Date.DateTo</w:t>
        </w:r>
      </w:hyperlink>
      <w:r w:rsidR="00A763D6">
        <w:rPr>
          <w:rStyle w:val="af5"/>
          <w:rFonts w:ascii="Times New Roman" w:eastAsia="Times New Roman" w:hAnsi="Times New Roman"/>
          <w:color w:val="auto"/>
          <w:sz w:val="28"/>
          <w:szCs w:val="28"/>
          <w:u w:val="none"/>
          <w:lang w:eastAsia="ru-RU"/>
        </w:rPr>
        <w:t>.</w:t>
      </w:r>
    </w:p>
    <w:p w:rsidR="00CE464F" w:rsidRPr="00B10A93" w:rsidRDefault="00CE464F" w:rsidP="00CE464F">
      <w:pPr>
        <w:spacing w:after="0" w:line="240" w:lineRule="atLeast"/>
        <w:ind w:firstLine="709"/>
        <w:jc w:val="both"/>
        <w:rPr>
          <w:rFonts w:ascii="Times New Roman" w:eastAsia="Times New Roman" w:hAnsi="Times New Roman"/>
          <w:sz w:val="28"/>
          <w:szCs w:val="28"/>
          <w:lang w:eastAsia="ru-RU"/>
        </w:rPr>
      </w:pPr>
      <w:r w:rsidRPr="00B10A93">
        <w:rPr>
          <w:rFonts w:ascii="Times New Roman" w:eastAsia="Times New Roman" w:hAnsi="Times New Roman"/>
          <w:sz w:val="28"/>
          <w:szCs w:val="28"/>
          <w:lang w:eastAsia="ru-RU"/>
        </w:rPr>
        <w:t>ООО «ФБК» имеет лицензию ФСБ</w:t>
      </w:r>
      <w:r>
        <w:rPr>
          <w:rFonts w:ascii="Times New Roman" w:eastAsia="Times New Roman" w:hAnsi="Times New Roman"/>
          <w:sz w:val="28"/>
          <w:szCs w:val="28"/>
          <w:lang w:eastAsia="ru-RU"/>
        </w:rPr>
        <w:t xml:space="preserve"> России</w:t>
      </w:r>
      <w:r w:rsidRPr="00B10A93">
        <w:rPr>
          <w:rFonts w:ascii="Times New Roman" w:eastAsia="Times New Roman" w:hAnsi="Times New Roman"/>
          <w:sz w:val="28"/>
          <w:szCs w:val="28"/>
          <w:lang w:eastAsia="ru-RU"/>
        </w:rPr>
        <w:t xml:space="preserve"> на право осуществления работ, связанных с использованием сведений, составляющих государственную тайну. Степень секретности разрешенных к использованию сведений «совершенно секретно».  Регистрационный № </w:t>
      </w:r>
      <w:r w:rsidRPr="00320FFD">
        <w:rPr>
          <w:rFonts w:ascii="Times New Roman" w:eastAsia="Times New Roman" w:hAnsi="Times New Roman"/>
          <w:sz w:val="28"/>
          <w:szCs w:val="28"/>
          <w:lang w:eastAsia="ru-RU"/>
        </w:rPr>
        <w:t>35118</w:t>
      </w:r>
      <w:r>
        <w:rPr>
          <w:rFonts w:ascii="Times New Roman" w:eastAsia="Times New Roman" w:hAnsi="Times New Roman"/>
          <w:sz w:val="28"/>
          <w:szCs w:val="28"/>
          <w:lang w:eastAsia="ru-RU"/>
        </w:rPr>
        <w:t>, срок</w:t>
      </w:r>
      <w:r w:rsidRPr="00B10A93">
        <w:rPr>
          <w:rFonts w:ascii="Times New Roman" w:eastAsia="Times New Roman" w:hAnsi="Times New Roman"/>
          <w:sz w:val="28"/>
          <w:szCs w:val="28"/>
          <w:lang w:eastAsia="ru-RU"/>
        </w:rPr>
        <w:t xml:space="preserve"> действия</w:t>
      </w:r>
      <w:r>
        <w:rPr>
          <w:rFonts w:ascii="Times New Roman" w:eastAsia="Times New Roman" w:hAnsi="Times New Roman"/>
          <w:sz w:val="28"/>
          <w:szCs w:val="28"/>
          <w:lang w:eastAsia="ru-RU"/>
        </w:rPr>
        <w:t xml:space="preserve"> -</w:t>
      </w:r>
      <w:r w:rsidRPr="00B10A93">
        <w:rPr>
          <w:rFonts w:ascii="Times New Roman" w:eastAsia="Times New Roman" w:hAnsi="Times New Roman"/>
          <w:sz w:val="28"/>
          <w:szCs w:val="28"/>
          <w:lang w:eastAsia="ru-RU"/>
        </w:rPr>
        <w:t xml:space="preserve"> до </w:t>
      </w:r>
      <w:r w:rsidRPr="00320FFD">
        <w:rPr>
          <w:rFonts w:ascii="Times New Roman" w:eastAsia="Times New Roman" w:hAnsi="Times New Roman"/>
          <w:sz w:val="28"/>
          <w:szCs w:val="28"/>
          <w:lang w:eastAsia="ru-RU"/>
        </w:rPr>
        <w:t>07</w:t>
      </w:r>
      <w:r>
        <w:rPr>
          <w:rFonts w:ascii="Times New Roman" w:eastAsia="Times New Roman" w:hAnsi="Times New Roman"/>
          <w:sz w:val="28"/>
          <w:szCs w:val="28"/>
          <w:lang w:eastAsia="ru-RU"/>
        </w:rPr>
        <w:t xml:space="preserve"> октября </w:t>
      </w:r>
      <w:r w:rsidRPr="00B10A93">
        <w:rPr>
          <w:rFonts w:ascii="Times New Roman" w:eastAsia="Times New Roman" w:hAnsi="Times New Roman"/>
          <w:sz w:val="28"/>
          <w:szCs w:val="28"/>
          <w:lang w:eastAsia="ru-RU"/>
        </w:rPr>
        <w:t>202</w:t>
      </w:r>
      <w:r>
        <w:rPr>
          <w:rFonts w:ascii="Times New Roman" w:eastAsia="Times New Roman" w:hAnsi="Times New Roman"/>
          <w:sz w:val="28"/>
          <w:szCs w:val="28"/>
          <w:lang w:eastAsia="ru-RU"/>
        </w:rPr>
        <w:t>5</w:t>
      </w:r>
      <w:r w:rsidRPr="00B10A93">
        <w:rPr>
          <w:rFonts w:ascii="Times New Roman" w:eastAsia="Times New Roman" w:hAnsi="Times New Roman"/>
          <w:sz w:val="28"/>
          <w:szCs w:val="28"/>
          <w:lang w:eastAsia="ru-RU"/>
        </w:rPr>
        <w:t xml:space="preserve"> года. Профессиональн</w:t>
      </w:r>
      <w:r>
        <w:rPr>
          <w:rFonts w:ascii="Times New Roman" w:eastAsia="Times New Roman" w:hAnsi="Times New Roman"/>
          <w:sz w:val="28"/>
          <w:szCs w:val="28"/>
          <w:lang w:eastAsia="ru-RU"/>
        </w:rPr>
        <w:t xml:space="preserve">ые риски ООО «ФБК» застрахованы </w:t>
      </w:r>
      <w:r w:rsidRPr="00B10A93">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СПАО </w:t>
      </w:r>
      <w:r w:rsidRPr="00B10A93">
        <w:rPr>
          <w:rFonts w:ascii="Times New Roman" w:eastAsia="Times New Roman" w:hAnsi="Times New Roman"/>
          <w:sz w:val="28"/>
          <w:szCs w:val="28"/>
          <w:lang w:eastAsia="ru-RU"/>
        </w:rPr>
        <w:t>«</w:t>
      </w:r>
      <w:r w:rsidRPr="00B10A93">
        <w:rPr>
          <w:rFonts w:ascii="Times New Roman" w:eastAsia="Times New Roman" w:hAnsi="Times New Roman"/>
          <w:color w:val="000000"/>
          <w:sz w:val="28"/>
          <w:szCs w:val="28"/>
          <w:lang w:eastAsia="ru-RU"/>
        </w:rPr>
        <w:t>ИНГОССТРАХ</w:t>
      </w:r>
      <w:r w:rsidRPr="00B10A93">
        <w:rPr>
          <w:rFonts w:ascii="Times New Roman" w:eastAsia="Times New Roman" w:hAnsi="Times New Roman"/>
          <w:sz w:val="28"/>
          <w:szCs w:val="28"/>
          <w:lang w:eastAsia="ru-RU"/>
        </w:rPr>
        <w:t>».</w:t>
      </w:r>
    </w:p>
    <w:p w:rsidR="00CE464F" w:rsidRPr="00B10A93" w:rsidRDefault="00CE464F" w:rsidP="00CE464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33DC3">
        <w:rPr>
          <w:rFonts w:ascii="Times New Roman" w:eastAsia="Times New Roman" w:hAnsi="Times New Roman"/>
          <w:sz w:val="28"/>
          <w:szCs w:val="28"/>
          <w:lang w:eastAsia="ru-RU"/>
        </w:rPr>
        <w:t>ООО «ФБК»</w:t>
      </w:r>
      <w:r w:rsidRPr="00B10A93">
        <w:rPr>
          <w:rFonts w:ascii="Times New Roman" w:eastAsia="Times New Roman" w:hAnsi="Times New Roman"/>
          <w:sz w:val="28"/>
          <w:szCs w:val="28"/>
          <w:lang w:eastAsia="ru-RU"/>
        </w:rPr>
        <w:t xml:space="preserve"> основано в 1990 году. С момента образования и</w:t>
      </w:r>
      <w:r w:rsidRPr="00B10A93">
        <w:rPr>
          <w:rFonts w:ascii="Times New Roman" w:eastAsia="Times New Roman" w:hAnsi="Times New Roman"/>
          <w:sz w:val="28"/>
          <w:szCs w:val="28"/>
          <w:lang w:val="en-US" w:eastAsia="ru-RU"/>
        </w:rPr>
        <w:t> </w:t>
      </w:r>
      <w:r w:rsidRPr="00B10A93">
        <w:rPr>
          <w:rFonts w:ascii="Times New Roman" w:eastAsia="Times New Roman" w:hAnsi="Times New Roman"/>
          <w:sz w:val="28"/>
          <w:szCs w:val="28"/>
          <w:lang w:eastAsia="ru-RU"/>
        </w:rPr>
        <w:t>до</w:t>
      </w:r>
      <w:r w:rsidRPr="00B10A93">
        <w:rPr>
          <w:rFonts w:ascii="Times New Roman" w:eastAsia="Times New Roman" w:hAnsi="Times New Roman"/>
          <w:sz w:val="28"/>
          <w:szCs w:val="28"/>
          <w:lang w:val="en-US" w:eastAsia="ru-RU"/>
        </w:rPr>
        <w:t> </w:t>
      </w:r>
      <w:r w:rsidRPr="00B10A93">
        <w:rPr>
          <w:rFonts w:ascii="Times New Roman" w:eastAsia="Times New Roman" w:hAnsi="Times New Roman"/>
          <w:sz w:val="28"/>
          <w:szCs w:val="28"/>
          <w:lang w:eastAsia="ru-RU"/>
        </w:rPr>
        <w:t xml:space="preserve">настоящего времени руководители и специалисты </w:t>
      </w:r>
      <w:r>
        <w:rPr>
          <w:rFonts w:ascii="Times New Roman" w:eastAsia="Times New Roman" w:hAnsi="Times New Roman"/>
          <w:sz w:val="28"/>
          <w:szCs w:val="28"/>
          <w:lang w:eastAsia="ru-RU"/>
        </w:rPr>
        <w:t>ООО «</w:t>
      </w:r>
      <w:r w:rsidRPr="00B10A93">
        <w:rPr>
          <w:rFonts w:ascii="Times New Roman" w:eastAsia="Times New Roman" w:hAnsi="Times New Roman"/>
          <w:sz w:val="28"/>
          <w:szCs w:val="28"/>
          <w:lang w:eastAsia="ru-RU"/>
        </w:rPr>
        <w:t>ФБК</w:t>
      </w:r>
      <w:r>
        <w:rPr>
          <w:rFonts w:ascii="Times New Roman" w:eastAsia="Times New Roman" w:hAnsi="Times New Roman"/>
          <w:sz w:val="28"/>
          <w:szCs w:val="28"/>
          <w:lang w:eastAsia="ru-RU"/>
        </w:rPr>
        <w:t>»</w:t>
      </w:r>
      <w:r w:rsidRPr="00B10A93">
        <w:rPr>
          <w:rFonts w:ascii="Times New Roman" w:eastAsia="Times New Roman" w:hAnsi="Times New Roman"/>
          <w:sz w:val="28"/>
          <w:szCs w:val="28"/>
          <w:lang w:eastAsia="ru-RU"/>
        </w:rPr>
        <w:t xml:space="preserve"> принимают самое активное участие в развитии законодательства и формировании правоприменительной практики, входят в состав </w:t>
      </w:r>
      <w:proofErr w:type="gramStart"/>
      <w:r>
        <w:rPr>
          <w:rFonts w:ascii="Times New Roman" w:eastAsia="Times New Roman" w:hAnsi="Times New Roman"/>
          <w:sz w:val="28"/>
          <w:szCs w:val="28"/>
          <w:lang w:eastAsia="ru-RU"/>
        </w:rPr>
        <w:t>органов управления</w:t>
      </w:r>
      <w:proofErr w:type="gramEnd"/>
      <w:r w:rsidRPr="00B10A93">
        <w:rPr>
          <w:rFonts w:ascii="Times New Roman" w:eastAsia="Times New Roman" w:hAnsi="Times New Roman"/>
          <w:sz w:val="28"/>
          <w:szCs w:val="28"/>
          <w:lang w:eastAsia="ru-RU"/>
        </w:rPr>
        <w:t xml:space="preserve"> ведущих профессиональных и предпринимательских объединений.</w:t>
      </w:r>
    </w:p>
    <w:p w:rsidR="00CE464F" w:rsidRPr="00B10A93" w:rsidRDefault="00CE464F" w:rsidP="00CE464F">
      <w:pPr>
        <w:autoSpaceDE w:val="0"/>
        <w:autoSpaceDN w:val="0"/>
        <w:adjustRightInd w:val="0"/>
        <w:spacing w:after="0" w:line="240" w:lineRule="auto"/>
        <w:ind w:firstLine="709"/>
        <w:jc w:val="both"/>
        <w:rPr>
          <w:rFonts w:ascii="Times New Roman" w:eastAsia="Times New Roman" w:hAnsi="Times New Roman"/>
          <w:iCs/>
          <w:color w:val="000000"/>
          <w:sz w:val="28"/>
          <w:szCs w:val="28"/>
        </w:rPr>
      </w:pPr>
      <w:r w:rsidRPr="00930E69">
        <w:rPr>
          <w:rFonts w:ascii="Times New Roman" w:eastAsia="Times New Roman" w:hAnsi="Times New Roman"/>
          <w:iCs/>
          <w:color w:val="000000"/>
          <w:sz w:val="28"/>
          <w:szCs w:val="28"/>
        </w:rPr>
        <w:t>ООО «ФБК» оказывает профессиональные услуги по следующим основным направлениям: аудиторские услуги; сопутствующие аудиту услуги, прочие, связанные с аудиторской деятельностью услуги, в том числе, услуги по</w:t>
      </w:r>
      <w:r w:rsidRPr="00930E69">
        <w:rPr>
          <w:rFonts w:ascii="Times New Roman" w:eastAsia="Times New Roman" w:hAnsi="Times New Roman"/>
          <w:iCs/>
          <w:color w:val="000000"/>
          <w:sz w:val="28"/>
          <w:szCs w:val="28"/>
          <w:lang w:val="en-US"/>
        </w:rPr>
        <w:t> </w:t>
      </w:r>
      <w:r w:rsidRPr="00930E69">
        <w:rPr>
          <w:rFonts w:ascii="Times New Roman" w:eastAsia="Times New Roman" w:hAnsi="Times New Roman"/>
          <w:iCs/>
          <w:color w:val="000000"/>
          <w:sz w:val="28"/>
          <w:szCs w:val="28"/>
        </w:rPr>
        <w:t>постановке, восстановлению и ведению бухгалтерского и налогового учета, составлению бухгалтерской (финансовой) отчетности; консультирование в</w:t>
      </w:r>
      <w:r w:rsidRPr="00930E69">
        <w:rPr>
          <w:rFonts w:ascii="Times New Roman" w:eastAsia="Times New Roman" w:hAnsi="Times New Roman"/>
          <w:iCs/>
          <w:color w:val="000000"/>
          <w:sz w:val="28"/>
          <w:szCs w:val="28"/>
          <w:lang w:val="en-US"/>
        </w:rPr>
        <w:t> </w:t>
      </w:r>
      <w:r w:rsidRPr="00930E69">
        <w:rPr>
          <w:rFonts w:ascii="Times New Roman" w:eastAsia="Times New Roman" w:hAnsi="Times New Roman"/>
          <w:iCs/>
          <w:color w:val="000000"/>
          <w:sz w:val="28"/>
          <w:szCs w:val="28"/>
        </w:rPr>
        <w:t>области бухгалтерского учета, налогов и права; юридическая помощь в</w:t>
      </w:r>
      <w:r w:rsidRPr="00930E69">
        <w:rPr>
          <w:rFonts w:ascii="Times New Roman" w:eastAsia="Times New Roman" w:hAnsi="Times New Roman"/>
          <w:iCs/>
          <w:color w:val="000000"/>
          <w:sz w:val="28"/>
          <w:szCs w:val="28"/>
          <w:lang w:val="en-US"/>
        </w:rPr>
        <w:t> </w:t>
      </w:r>
      <w:r w:rsidRPr="00930E69">
        <w:rPr>
          <w:rFonts w:ascii="Times New Roman" w:eastAsia="Times New Roman" w:hAnsi="Times New Roman"/>
          <w:iCs/>
          <w:color w:val="000000"/>
          <w:sz w:val="28"/>
          <w:szCs w:val="28"/>
        </w:rPr>
        <w:t>областях, связанных с аудиторской деятельностью, управленческое консультирование; консультирование в области информационных технологий; сопровождение инвестиционной деятельности; бизнес-планирование; оценочная деятельность</w:t>
      </w:r>
      <w:r>
        <w:rPr>
          <w:rFonts w:ascii="Times New Roman" w:eastAsia="Times New Roman" w:hAnsi="Times New Roman"/>
          <w:iCs/>
          <w:color w:val="000000"/>
          <w:sz w:val="28"/>
          <w:szCs w:val="28"/>
        </w:rPr>
        <w:t xml:space="preserve">, услуги </w:t>
      </w:r>
      <w:r w:rsidRPr="0051031D">
        <w:rPr>
          <w:rFonts w:ascii="Times New Roman" w:eastAsia="Times New Roman" w:hAnsi="Times New Roman"/>
          <w:sz w:val="28"/>
          <w:szCs w:val="28"/>
          <w:lang w:eastAsia="ru-RU"/>
        </w:rPr>
        <w:t>в области устойчивого развития</w:t>
      </w:r>
      <w:r w:rsidRPr="00930E69">
        <w:rPr>
          <w:rFonts w:ascii="Times New Roman" w:eastAsia="Times New Roman" w:hAnsi="Times New Roman"/>
          <w:iCs/>
          <w:color w:val="000000"/>
          <w:sz w:val="28"/>
          <w:szCs w:val="28"/>
        </w:rPr>
        <w:t>.</w:t>
      </w:r>
    </w:p>
    <w:p w:rsidR="00CE464F" w:rsidRPr="00B10A93" w:rsidRDefault="00CE464F" w:rsidP="00CE464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B1322">
        <w:rPr>
          <w:rFonts w:ascii="Times New Roman" w:eastAsia="Times New Roman" w:hAnsi="Times New Roman"/>
          <w:iCs/>
          <w:color w:val="000000"/>
          <w:sz w:val="28"/>
          <w:szCs w:val="28"/>
        </w:rPr>
        <w:lastRenderedPageBreak/>
        <w:t xml:space="preserve">За </w:t>
      </w:r>
      <w:r w:rsidRPr="00361F99">
        <w:rPr>
          <w:rFonts w:ascii="Times New Roman" w:eastAsia="Times New Roman" w:hAnsi="Times New Roman"/>
          <w:iCs/>
          <w:color w:val="000000"/>
          <w:sz w:val="28"/>
          <w:szCs w:val="28"/>
        </w:rPr>
        <w:t>33</w:t>
      </w:r>
      <w:r w:rsidRPr="00EB1322">
        <w:rPr>
          <w:rFonts w:ascii="Times New Roman" w:eastAsia="Times New Roman" w:hAnsi="Times New Roman"/>
          <w:iCs/>
          <w:color w:val="000000"/>
          <w:sz w:val="28"/>
          <w:szCs w:val="28"/>
        </w:rPr>
        <w:t xml:space="preserve"> </w:t>
      </w:r>
      <w:r w:rsidRPr="00496E4C">
        <w:rPr>
          <w:rFonts w:ascii="Times New Roman" w:eastAsia="Times New Roman" w:hAnsi="Times New Roman"/>
          <w:iCs/>
          <w:color w:val="000000"/>
          <w:sz w:val="28"/>
          <w:szCs w:val="28"/>
        </w:rPr>
        <w:t>год</w:t>
      </w:r>
      <w:r w:rsidRPr="000B2EB6">
        <w:rPr>
          <w:rFonts w:ascii="Times New Roman" w:eastAsia="Times New Roman" w:hAnsi="Times New Roman"/>
          <w:iCs/>
          <w:color w:val="000000"/>
          <w:sz w:val="28"/>
          <w:szCs w:val="28"/>
        </w:rPr>
        <w:t>а</w:t>
      </w:r>
      <w:r w:rsidRPr="00633DC3">
        <w:rPr>
          <w:rFonts w:ascii="Times New Roman" w:eastAsia="Times New Roman" w:hAnsi="Times New Roman"/>
          <w:iCs/>
          <w:color w:val="000000"/>
          <w:sz w:val="28"/>
          <w:szCs w:val="28"/>
        </w:rPr>
        <w:t xml:space="preserve"> сотрудничества ООО «ФБК» с лидерами российского бизнеса во</w:t>
      </w:r>
      <w:r>
        <w:rPr>
          <w:rFonts w:ascii="Times New Roman" w:eastAsia="Times New Roman" w:hAnsi="Times New Roman"/>
          <w:iCs/>
          <w:color w:val="000000"/>
          <w:sz w:val="28"/>
          <w:szCs w:val="28"/>
        </w:rPr>
        <w:t> </w:t>
      </w:r>
      <w:r w:rsidRPr="00633DC3">
        <w:rPr>
          <w:rFonts w:ascii="Times New Roman" w:eastAsia="Times New Roman" w:hAnsi="Times New Roman"/>
          <w:iCs/>
          <w:color w:val="000000"/>
          <w:sz w:val="28"/>
          <w:szCs w:val="28"/>
        </w:rPr>
        <w:t>всех ключевых отраслях экономики компании удалось накопить</w:t>
      </w:r>
      <w:r w:rsidRPr="00633DC3">
        <w:rPr>
          <w:rFonts w:ascii="Times New Roman" w:eastAsia="Times New Roman" w:hAnsi="Times New Roman"/>
          <w:sz w:val="28"/>
          <w:szCs w:val="28"/>
          <w:lang w:eastAsia="ru-RU"/>
        </w:rPr>
        <w:t xml:space="preserve"> уникальный практический опыт реализации крупных проектов.</w:t>
      </w:r>
      <w:r w:rsidRPr="00B10A93">
        <w:rPr>
          <w:rFonts w:ascii="Times New Roman" w:eastAsia="Times New Roman" w:hAnsi="Times New Roman"/>
          <w:sz w:val="28"/>
          <w:szCs w:val="28"/>
          <w:lang w:eastAsia="ru-RU"/>
        </w:rPr>
        <w:t xml:space="preserve"> </w:t>
      </w:r>
    </w:p>
    <w:p w:rsidR="00CE464F" w:rsidRPr="00B10A93" w:rsidRDefault="00CE464F" w:rsidP="00CE464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10A93">
        <w:rPr>
          <w:rFonts w:ascii="Times New Roman" w:eastAsia="Times New Roman" w:hAnsi="Times New Roman"/>
          <w:sz w:val="28"/>
          <w:szCs w:val="28"/>
          <w:lang w:eastAsia="ru-RU"/>
        </w:rPr>
        <w:t xml:space="preserve">Предоставление комплексных услуг гарантированного качества, широкая продуктовая линейка и одновременно сильная специализированная экспертиза, безупречная деловая репутация, наличие высококвалифицированного персонала, современных технологий и методик отличают </w:t>
      </w:r>
      <w:r w:rsidRPr="00D27ACC">
        <w:rPr>
          <w:rFonts w:ascii="Times New Roman" w:eastAsia="Times New Roman" w:hAnsi="Times New Roman"/>
          <w:sz w:val="28"/>
          <w:szCs w:val="28"/>
          <w:lang w:eastAsia="ru-RU"/>
        </w:rPr>
        <w:t>ООО «ФБК»</w:t>
      </w:r>
      <w:r>
        <w:rPr>
          <w:rFonts w:ascii="Times New Roman" w:eastAsia="Times New Roman" w:hAnsi="Times New Roman"/>
          <w:sz w:val="28"/>
          <w:szCs w:val="28"/>
          <w:lang w:eastAsia="ru-RU"/>
        </w:rPr>
        <w:t xml:space="preserve"> и </w:t>
      </w:r>
      <w:r w:rsidRPr="00B10A93">
        <w:rPr>
          <w:rFonts w:ascii="Times New Roman" w:eastAsia="Times New Roman" w:hAnsi="Times New Roman"/>
          <w:sz w:val="28"/>
          <w:szCs w:val="28"/>
          <w:lang w:eastAsia="ru-RU"/>
        </w:rPr>
        <w:t>обеспечивают доверие к услугам аудиторской организации со стороны крупнейших компаний, органов государственного управления, экспертного сообщества.</w:t>
      </w:r>
    </w:p>
    <w:p w:rsidR="00CE464F" w:rsidRPr="00B10A93" w:rsidRDefault="00CE464F" w:rsidP="00CE464F">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27ACC">
        <w:rPr>
          <w:rFonts w:ascii="Times New Roman" w:eastAsia="Times New Roman" w:hAnsi="Times New Roman"/>
          <w:sz w:val="28"/>
          <w:szCs w:val="28"/>
          <w:lang w:eastAsia="ru-RU"/>
        </w:rPr>
        <w:t>ООО «ФБК» имеет уникальный</w:t>
      </w:r>
      <w:r w:rsidRPr="00B10A93">
        <w:rPr>
          <w:rFonts w:ascii="Times New Roman" w:eastAsia="Times New Roman" w:hAnsi="Times New Roman"/>
          <w:sz w:val="28"/>
          <w:szCs w:val="28"/>
          <w:lang w:eastAsia="ru-RU"/>
        </w:rPr>
        <w:t xml:space="preserve"> опыт работы с предприятиями топливно-энергетического комплекса, для которых были реализованы сотни успешных проектов. Постоянное взаимодействие с представителями нефтегазовой отрасли позволяет обеспечивать глубокое понимание специалистами компании актуальных отраслевых проблем и задач. </w:t>
      </w:r>
    </w:p>
    <w:p w:rsidR="00CE464F" w:rsidRPr="0051031D" w:rsidRDefault="00CE464F" w:rsidP="00CE464F">
      <w:pPr>
        <w:spacing w:before="60" w:after="0" w:line="240" w:lineRule="auto"/>
        <w:ind w:firstLine="709"/>
        <w:jc w:val="both"/>
        <w:rPr>
          <w:rFonts w:ascii="Times New Roman" w:eastAsia="Times New Roman" w:hAnsi="Times New Roman"/>
          <w:sz w:val="28"/>
          <w:szCs w:val="28"/>
          <w:lang w:eastAsia="ru-RU"/>
        </w:rPr>
      </w:pPr>
      <w:r w:rsidRPr="00633DC3">
        <w:rPr>
          <w:rFonts w:ascii="Times New Roman" w:eastAsia="Times New Roman" w:hAnsi="Times New Roman"/>
          <w:iCs/>
          <w:color w:val="000000"/>
          <w:sz w:val="28"/>
          <w:szCs w:val="28"/>
        </w:rPr>
        <w:t>С 1996 года ООО «ФБК» сотрудничает с ПАО «Газпром».</w:t>
      </w:r>
      <w:r w:rsidRPr="00633DC3">
        <w:rPr>
          <w:rFonts w:ascii="Times New Roman" w:eastAsia="Times New Roman" w:hAnsi="Times New Roman"/>
          <w:sz w:val="28"/>
          <w:szCs w:val="28"/>
          <w:lang w:eastAsia="ru-RU"/>
        </w:rPr>
        <w:t xml:space="preserve"> Является аудитором</w:t>
      </w:r>
      <w:r w:rsidRPr="00633DC3">
        <w:rPr>
          <w:rFonts w:ascii="Times New Roman" w:eastAsia="Times New Roman" w:hAnsi="Times New Roman"/>
          <w:b/>
          <w:bCs/>
          <w:sz w:val="28"/>
          <w:szCs w:val="28"/>
          <w:lang w:eastAsia="ru-RU"/>
        </w:rPr>
        <w:t xml:space="preserve"> </w:t>
      </w:r>
      <w:r w:rsidRPr="00633DC3">
        <w:rPr>
          <w:rFonts w:ascii="Times New Roman" w:eastAsia="Times New Roman" w:hAnsi="Times New Roman"/>
          <w:sz w:val="28"/>
          <w:szCs w:val="28"/>
          <w:lang w:eastAsia="ru-RU"/>
        </w:rPr>
        <w:t xml:space="preserve">реализации долгосрочной программы развития ПАО «Газпром» </w:t>
      </w:r>
      <w:r w:rsidRPr="006F329B">
        <w:rPr>
          <w:rFonts w:ascii="Times New Roman" w:eastAsia="Times New Roman" w:hAnsi="Times New Roman"/>
          <w:sz w:val="28"/>
          <w:szCs w:val="28"/>
          <w:lang w:eastAsia="ru-RU"/>
        </w:rPr>
        <w:t>за 2015, 2016, 2017, 2018,</w:t>
      </w:r>
      <w:r w:rsidRPr="000B2EB6">
        <w:rPr>
          <w:rFonts w:ascii="Times New Roman" w:eastAsia="Times New Roman" w:hAnsi="Times New Roman"/>
          <w:sz w:val="28"/>
          <w:szCs w:val="28"/>
          <w:lang w:eastAsia="ru-RU"/>
        </w:rPr>
        <w:t xml:space="preserve"> 2019, 2020, </w:t>
      </w:r>
      <w:r w:rsidRPr="00A2517A">
        <w:rPr>
          <w:rFonts w:ascii="Times New Roman" w:eastAsia="Times New Roman" w:hAnsi="Times New Roman"/>
          <w:sz w:val="28"/>
          <w:szCs w:val="28"/>
          <w:lang w:eastAsia="ru-RU"/>
        </w:rPr>
        <w:t xml:space="preserve">2021, </w:t>
      </w:r>
      <w:r w:rsidRPr="00361F99">
        <w:rPr>
          <w:rFonts w:ascii="Times New Roman" w:eastAsia="Times New Roman" w:hAnsi="Times New Roman"/>
          <w:sz w:val="28"/>
          <w:szCs w:val="28"/>
          <w:lang w:eastAsia="ru-RU"/>
        </w:rPr>
        <w:t>2022</w:t>
      </w:r>
      <w:r w:rsidRPr="006F329B">
        <w:rPr>
          <w:rFonts w:ascii="Times New Roman" w:eastAsia="Times New Roman" w:hAnsi="Times New Roman"/>
          <w:sz w:val="28"/>
          <w:szCs w:val="28"/>
          <w:lang w:eastAsia="ru-RU"/>
        </w:rPr>
        <w:t xml:space="preserve"> и 2023 </w:t>
      </w:r>
      <w:r w:rsidRPr="000B2EB6">
        <w:rPr>
          <w:rFonts w:ascii="Times New Roman" w:eastAsia="Times New Roman" w:hAnsi="Times New Roman"/>
          <w:sz w:val="28"/>
          <w:szCs w:val="28"/>
          <w:lang w:eastAsia="ru-RU"/>
        </w:rPr>
        <w:t xml:space="preserve">годы, а также аудитором </w:t>
      </w:r>
      <w:r w:rsidRPr="00A2517A">
        <w:rPr>
          <w:rFonts w:ascii="Times New Roman" w:eastAsia="Times New Roman" w:hAnsi="Times New Roman"/>
          <w:sz w:val="28"/>
          <w:szCs w:val="28"/>
          <w:lang w:eastAsia="ru-RU"/>
        </w:rPr>
        <w:t xml:space="preserve">отчета о деятельности в области устойчивого развития Группы Газпром за 2017, 2018, 2019, 2020 и 2021 годы и </w:t>
      </w:r>
      <w:r w:rsidRPr="00361F99">
        <w:rPr>
          <w:rFonts w:ascii="Times New Roman" w:eastAsia="Times New Roman" w:hAnsi="Times New Roman"/>
          <w:sz w:val="28"/>
          <w:szCs w:val="28"/>
          <w:lang w:eastAsia="ru-RU"/>
        </w:rPr>
        <w:t>отчета о социальной деятельности Группы Газпром за 2022 и 2023 годы</w:t>
      </w:r>
      <w:r w:rsidRPr="006F329B">
        <w:rPr>
          <w:rFonts w:ascii="Times New Roman" w:eastAsia="Times New Roman" w:hAnsi="Times New Roman"/>
          <w:sz w:val="28"/>
          <w:szCs w:val="28"/>
          <w:lang w:eastAsia="ru-RU"/>
        </w:rPr>
        <w:t>.</w:t>
      </w:r>
    </w:p>
    <w:p w:rsidR="00CE464F" w:rsidRPr="00B10A93" w:rsidRDefault="00CE464F" w:rsidP="00CE464F">
      <w:pPr>
        <w:spacing w:before="60" w:after="0" w:line="240" w:lineRule="auto"/>
        <w:ind w:firstLine="709"/>
        <w:jc w:val="both"/>
        <w:rPr>
          <w:rFonts w:ascii="Times New Roman" w:eastAsia="Times New Roman" w:hAnsi="Times New Roman"/>
          <w:sz w:val="28"/>
          <w:szCs w:val="28"/>
          <w:lang w:eastAsia="ru-RU"/>
        </w:rPr>
      </w:pPr>
      <w:r w:rsidRPr="000E77A2">
        <w:rPr>
          <w:rFonts w:ascii="Times New Roman" w:eastAsia="Times New Roman" w:hAnsi="Times New Roman"/>
          <w:sz w:val="28"/>
          <w:szCs w:val="28"/>
          <w:lang w:eastAsia="ru-RU"/>
        </w:rPr>
        <w:t xml:space="preserve">В рамках оказания консультационных услуг организациям Группы Газпром специалистами ООО «ФБК» выполнено более </w:t>
      </w:r>
      <w:r w:rsidRPr="00361F99">
        <w:rPr>
          <w:rFonts w:ascii="Times New Roman" w:eastAsia="Times New Roman" w:hAnsi="Times New Roman"/>
          <w:sz w:val="28"/>
          <w:szCs w:val="28"/>
          <w:lang w:eastAsia="ru-RU"/>
        </w:rPr>
        <w:t>300 крупных проектов и предоставлено большое количество консультаций. Реализовано более 11</w:t>
      </w:r>
      <w:r w:rsidRPr="000E77A2">
        <w:rPr>
          <w:rFonts w:ascii="Times New Roman" w:eastAsia="Times New Roman" w:hAnsi="Times New Roman"/>
          <w:sz w:val="28"/>
          <w:szCs w:val="28"/>
          <w:lang w:eastAsia="ru-RU"/>
        </w:rPr>
        <w:t>0</w:t>
      </w:r>
      <w:r w:rsidR="00D01968">
        <w:rPr>
          <w:rFonts w:ascii="Times New Roman" w:eastAsia="Times New Roman" w:hAnsi="Times New Roman"/>
          <w:sz w:val="28"/>
          <w:szCs w:val="28"/>
          <w:lang w:eastAsia="ru-RU"/>
        </w:rPr>
        <w:t> </w:t>
      </w:r>
      <w:r w:rsidRPr="00361F99">
        <w:rPr>
          <w:rFonts w:ascii="Times New Roman" w:eastAsia="Times New Roman" w:hAnsi="Times New Roman"/>
          <w:sz w:val="28"/>
          <w:szCs w:val="28"/>
          <w:lang w:eastAsia="ru-RU"/>
        </w:rPr>
        <w:t>проектов по подготовке финансово-экономических и технико-экономических обоснований, оценке экономической эффективности инвестиционных проектов, разработке финансовых моделей предприятий, бизнес-планов и стратегий развития.</w:t>
      </w:r>
      <w:r w:rsidRPr="00B10A93">
        <w:rPr>
          <w:rFonts w:ascii="Times New Roman" w:eastAsia="Times New Roman" w:hAnsi="Times New Roman"/>
          <w:color w:val="000000"/>
          <w:sz w:val="28"/>
          <w:szCs w:val="28"/>
        </w:rPr>
        <w:t xml:space="preserve"> </w:t>
      </w:r>
    </w:p>
    <w:p w:rsidR="00CE464F" w:rsidRPr="00B10A93" w:rsidRDefault="00CE464F" w:rsidP="00CE464F">
      <w:pPr>
        <w:spacing w:before="60" w:after="0" w:line="240" w:lineRule="auto"/>
        <w:ind w:firstLine="709"/>
        <w:jc w:val="both"/>
        <w:rPr>
          <w:rFonts w:ascii="Times New Roman" w:eastAsia="Times New Roman" w:hAnsi="Times New Roman"/>
          <w:sz w:val="28"/>
          <w:szCs w:val="28"/>
          <w:lang w:eastAsia="ru-RU"/>
        </w:rPr>
      </w:pPr>
      <w:r w:rsidRPr="00B10A93">
        <w:rPr>
          <w:rFonts w:ascii="Times New Roman" w:eastAsia="Times New Roman" w:hAnsi="Times New Roman"/>
          <w:sz w:val="28"/>
          <w:szCs w:val="28"/>
          <w:lang w:eastAsia="ru-RU"/>
        </w:rPr>
        <w:t xml:space="preserve">В соответствии с требованиями статьи 5 «Обязательный аудит» Федерального закона от 30 декабря 2008 г. № 307-ФЗ «Об аудиторской деятельности», бухгалтерская (финансовая) отчетность ПАО «Газпром» подлежит обязательному аудиту. </w:t>
      </w:r>
    </w:p>
    <w:p w:rsidR="00CE464F" w:rsidRPr="00B10A93" w:rsidRDefault="00CE464F" w:rsidP="00CE464F">
      <w:pPr>
        <w:spacing w:before="60" w:after="0" w:line="240" w:lineRule="auto"/>
        <w:ind w:firstLine="709"/>
        <w:jc w:val="both"/>
        <w:rPr>
          <w:rFonts w:ascii="Times New Roman" w:eastAsia="Times New Roman" w:hAnsi="Times New Roman"/>
          <w:sz w:val="28"/>
          <w:szCs w:val="28"/>
          <w:lang w:eastAsia="ru-RU"/>
        </w:rPr>
      </w:pPr>
      <w:r w:rsidRPr="005540A2">
        <w:rPr>
          <w:rFonts w:ascii="Times New Roman" w:eastAsia="Times New Roman" w:hAnsi="Times New Roman"/>
          <w:sz w:val="28"/>
          <w:szCs w:val="28"/>
          <w:lang w:eastAsia="ru-RU"/>
        </w:rPr>
        <w:t>Выбор аудиторской организации для проведения обязательного аудита указанной отчетности за 202</w:t>
      </w:r>
      <w:r>
        <w:rPr>
          <w:rFonts w:ascii="Times New Roman" w:eastAsia="Times New Roman" w:hAnsi="Times New Roman"/>
          <w:sz w:val="28"/>
          <w:szCs w:val="28"/>
          <w:lang w:eastAsia="ru-RU"/>
        </w:rPr>
        <w:t xml:space="preserve">4 </w:t>
      </w:r>
      <w:r w:rsidRPr="005540A2">
        <w:rPr>
          <w:rFonts w:ascii="Times New Roman" w:eastAsia="Times New Roman" w:hAnsi="Times New Roman"/>
          <w:sz w:val="28"/>
          <w:szCs w:val="28"/>
          <w:lang w:eastAsia="ru-RU"/>
        </w:rPr>
        <w:t>год был осуществлен путем проведения открытого конкурса в электронной форме на право заключения договора об оказании услуг по аудиту бухгалтерской (финансовой) отчетности ПАО</w:t>
      </w:r>
      <w:r>
        <w:rPr>
          <w:rFonts w:ascii="Times New Roman" w:eastAsia="Times New Roman" w:hAnsi="Times New Roman"/>
          <w:sz w:val="28"/>
          <w:szCs w:val="28"/>
          <w:lang w:eastAsia="ru-RU"/>
        </w:rPr>
        <w:t> </w:t>
      </w:r>
      <w:r w:rsidRPr="005540A2">
        <w:rPr>
          <w:rFonts w:ascii="Times New Roman" w:eastAsia="Times New Roman" w:hAnsi="Times New Roman"/>
          <w:sz w:val="28"/>
          <w:szCs w:val="28"/>
          <w:lang w:eastAsia="ru-RU"/>
        </w:rPr>
        <w:t>«Газпром», сводной бухгалтерской отчетности Группы Газпром и консолидированной финансовой отчетности Группы Газпром, подготовленной в соответствии с Международными стандартами финансовой отчетности (МСФО), за 202</w:t>
      </w:r>
      <w:r>
        <w:rPr>
          <w:rFonts w:ascii="Times New Roman" w:eastAsia="Times New Roman" w:hAnsi="Times New Roman"/>
          <w:sz w:val="28"/>
          <w:szCs w:val="28"/>
          <w:lang w:eastAsia="ru-RU"/>
        </w:rPr>
        <w:t>3-</w:t>
      </w:r>
      <w:r w:rsidRPr="005540A2">
        <w:rPr>
          <w:rFonts w:ascii="Times New Roman" w:eastAsia="Times New Roman" w:hAnsi="Times New Roman"/>
          <w:sz w:val="28"/>
          <w:szCs w:val="28"/>
          <w:lang w:eastAsia="ru-RU"/>
        </w:rPr>
        <w:t xml:space="preserve"> 202</w:t>
      </w:r>
      <w:r>
        <w:rPr>
          <w:rFonts w:ascii="Times New Roman" w:eastAsia="Times New Roman" w:hAnsi="Times New Roman"/>
          <w:sz w:val="28"/>
          <w:szCs w:val="28"/>
          <w:lang w:eastAsia="ru-RU"/>
        </w:rPr>
        <w:t>5</w:t>
      </w:r>
      <w:r w:rsidRPr="005540A2">
        <w:rPr>
          <w:rFonts w:ascii="Times New Roman" w:eastAsia="Times New Roman" w:hAnsi="Times New Roman"/>
          <w:sz w:val="28"/>
          <w:szCs w:val="28"/>
          <w:lang w:eastAsia="ru-RU"/>
        </w:rPr>
        <w:t xml:space="preserve"> годы в</w:t>
      </w:r>
      <w:r w:rsidRPr="005540A2">
        <w:rPr>
          <w:rFonts w:ascii="Times New Roman" w:eastAsia="Times New Roman" w:hAnsi="Times New Roman"/>
          <w:sz w:val="28"/>
          <w:szCs w:val="28"/>
          <w:lang w:val="en-US" w:eastAsia="ru-RU"/>
        </w:rPr>
        <w:t> </w:t>
      </w:r>
      <w:r w:rsidRPr="005540A2">
        <w:rPr>
          <w:rFonts w:ascii="Times New Roman" w:eastAsia="Times New Roman" w:hAnsi="Times New Roman"/>
          <w:sz w:val="28"/>
          <w:szCs w:val="28"/>
          <w:lang w:eastAsia="ru-RU"/>
        </w:rPr>
        <w:t xml:space="preserve">порядке,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По итогам конкурса победителем было признано Общество с ограниченной ответственностью «Финансовые и бухгалтерские консультанты» (ООО «ФБК»). Вознаграждение </w:t>
      </w:r>
      <w:r w:rsidRPr="005663D1">
        <w:rPr>
          <w:rFonts w:ascii="Times New Roman" w:eastAsia="Times New Roman" w:hAnsi="Times New Roman"/>
          <w:sz w:val="28"/>
          <w:szCs w:val="28"/>
          <w:lang w:eastAsia="ru-RU"/>
        </w:rPr>
        <w:lastRenderedPageBreak/>
        <w:t>аудитор</w:t>
      </w:r>
      <w:r w:rsidR="005663D1" w:rsidRPr="005663D1">
        <w:rPr>
          <w:rFonts w:ascii="Times New Roman" w:eastAsia="Times New Roman" w:hAnsi="Times New Roman"/>
          <w:sz w:val="28"/>
          <w:szCs w:val="28"/>
          <w:lang w:eastAsia="ru-RU"/>
        </w:rPr>
        <w:t>ской организации</w:t>
      </w:r>
      <w:r w:rsidRPr="005663D1">
        <w:rPr>
          <w:rFonts w:ascii="Times New Roman" w:eastAsia="Times New Roman" w:hAnsi="Times New Roman"/>
          <w:sz w:val="28"/>
          <w:szCs w:val="28"/>
          <w:lang w:eastAsia="ru-RU"/>
        </w:rPr>
        <w:t xml:space="preserve"> за проведение аудита бухгалтерской (финансовой) отчетности ПАО</w:t>
      </w:r>
      <w:r w:rsidR="00A763D6" w:rsidRPr="005663D1">
        <w:rPr>
          <w:rFonts w:ascii="Times New Roman" w:eastAsia="Times New Roman" w:hAnsi="Times New Roman"/>
          <w:sz w:val="28"/>
          <w:szCs w:val="28"/>
          <w:lang w:eastAsia="ru-RU"/>
        </w:rPr>
        <w:t> </w:t>
      </w:r>
      <w:r w:rsidRPr="005663D1">
        <w:rPr>
          <w:rFonts w:ascii="Times New Roman" w:eastAsia="Times New Roman" w:hAnsi="Times New Roman"/>
          <w:sz w:val="28"/>
          <w:szCs w:val="28"/>
          <w:lang w:eastAsia="ru-RU"/>
        </w:rPr>
        <w:t>«Газпром», сводной бухгалтерской отчетности Группы Газпром и</w:t>
      </w:r>
      <w:r w:rsidR="003D7E5A" w:rsidRPr="005663D1">
        <w:rPr>
          <w:rFonts w:ascii="Times New Roman" w:eastAsia="Times New Roman" w:hAnsi="Times New Roman"/>
          <w:sz w:val="28"/>
          <w:szCs w:val="28"/>
          <w:lang w:eastAsia="ru-RU"/>
        </w:rPr>
        <w:t> </w:t>
      </w:r>
      <w:r w:rsidRPr="005663D1">
        <w:rPr>
          <w:rFonts w:ascii="Times New Roman" w:eastAsia="Times New Roman" w:hAnsi="Times New Roman"/>
          <w:sz w:val="28"/>
          <w:szCs w:val="28"/>
          <w:lang w:eastAsia="ru-RU"/>
        </w:rPr>
        <w:t>консолидированной финансовой отчетности Группы Газпром, подготовленной в соответствии с Международными стандартами финансовой отчетности (МСФО), за 2023-2025 годы, предложенное победителем, составило 650 000 000 (шестьсот пятьдесят миллионов) рублей (без учета НДС), в том числе вознаграждение аудитор</w:t>
      </w:r>
      <w:r w:rsidR="005663D1" w:rsidRPr="005663D1">
        <w:rPr>
          <w:rFonts w:ascii="Times New Roman" w:eastAsia="Times New Roman" w:hAnsi="Times New Roman"/>
          <w:sz w:val="28"/>
          <w:szCs w:val="28"/>
          <w:lang w:eastAsia="ru-RU"/>
        </w:rPr>
        <w:t>ской организации</w:t>
      </w:r>
      <w:r w:rsidRPr="005663D1">
        <w:rPr>
          <w:rFonts w:ascii="Times New Roman" w:eastAsia="Times New Roman" w:hAnsi="Times New Roman"/>
          <w:sz w:val="28"/>
          <w:szCs w:val="28"/>
          <w:lang w:eastAsia="ru-RU"/>
        </w:rPr>
        <w:t xml:space="preserve"> за 2024 </w:t>
      </w:r>
      <w:r w:rsidRPr="005540A2">
        <w:rPr>
          <w:rFonts w:ascii="Times New Roman" w:eastAsia="Times New Roman" w:hAnsi="Times New Roman"/>
          <w:sz w:val="28"/>
          <w:szCs w:val="28"/>
          <w:lang w:eastAsia="ru-RU"/>
        </w:rPr>
        <w:t>год – 21</w:t>
      </w:r>
      <w:r>
        <w:rPr>
          <w:rFonts w:ascii="Times New Roman" w:eastAsia="Times New Roman" w:hAnsi="Times New Roman"/>
          <w:sz w:val="28"/>
          <w:szCs w:val="28"/>
          <w:lang w:eastAsia="ru-RU"/>
        </w:rPr>
        <w:t>6</w:t>
      </w:r>
      <w:r w:rsidRPr="005540A2">
        <w:rPr>
          <w:rFonts w:ascii="Times New Roman" w:eastAsia="Times New Roman" w:hAnsi="Times New Roman"/>
          <w:sz w:val="28"/>
          <w:szCs w:val="28"/>
          <w:lang w:eastAsia="ru-RU"/>
        </w:rPr>
        <w:t> </w:t>
      </w:r>
      <w:r>
        <w:rPr>
          <w:rFonts w:ascii="Times New Roman" w:eastAsia="Times New Roman" w:hAnsi="Times New Roman"/>
          <w:sz w:val="28"/>
          <w:szCs w:val="28"/>
          <w:lang w:eastAsia="ru-RU"/>
        </w:rPr>
        <w:t>5</w:t>
      </w:r>
      <w:r w:rsidRPr="005540A2">
        <w:rPr>
          <w:rFonts w:ascii="Times New Roman" w:eastAsia="Times New Roman" w:hAnsi="Times New Roman"/>
          <w:sz w:val="28"/>
          <w:szCs w:val="28"/>
          <w:lang w:eastAsia="ru-RU"/>
        </w:rPr>
        <w:t>00 000 (</w:t>
      </w:r>
      <w:r>
        <w:rPr>
          <w:rFonts w:ascii="Times New Roman" w:eastAsia="Times New Roman" w:hAnsi="Times New Roman"/>
          <w:sz w:val="28"/>
          <w:szCs w:val="28"/>
          <w:lang w:eastAsia="ru-RU"/>
        </w:rPr>
        <w:t>д</w:t>
      </w:r>
      <w:r w:rsidRPr="005540A2">
        <w:rPr>
          <w:rFonts w:ascii="Times New Roman" w:eastAsia="Times New Roman" w:hAnsi="Times New Roman"/>
          <w:sz w:val="28"/>
          <w:szCs w:val="28"/>
          <w:lang w:eastAsia="ru-RU"/>
        </w:rPr>
        <w:t xml:space="preserve">вести </w:t>
      </w:r>
      <w:r>
        <w:rPr>
          <w:rFonts w:ascii="Times New Roman" w:eastAsia="Times New Roman" w:hAnsi="Times New Roman"/>
          <w:sz w:val="28"/>
          <w:szCs w:val="28"/>
          <w:lang w:eastAsia="ru-RU"/>
        </w:rPr>
        <w:t>шестнадцать</w:t>
      </w:r>
      <w:r w:rsidRPr="005540A2">
        <w:rPr>
          <w:rFonts w:ascii="Times New Roman" w:eastAsia="Times New Roman" w:hAnsi="Times New Roman"/>
          <w:sz w:val="28"/>
          <w:szCs w:val="28"/>
          <w:lang w:eastAsia="ru-RU"/>
        </w:rPr>
        <w:t xml:space="preserve"> миллионов</w:t>
      </w:r>
      <w:r>
        <w:rPr>
          <w:rFonts w:ascii="Times New Roman" w:eastAsia="Times New Roman" w:hAnsi="Times New Roman"/>
          <w:sz w:val="28"/>
          <w:szCs w:val="28"/>
          <w:lang w:eastAsia="ru-RU"/>
        </w:rPr>
        <w:t xml:space="preserve"> пятьсот тысяч</w:t>
      </w:r>
      <w:r w:rsidRPr="005540A2">
        <w:rPr>
          <w:rFonts w:ascii="Times New Roman" w:eastAsia="Times New Roman" w:hAnsi="Times New Roman"/>
          <w:sz w:val="28"/>
          <w:szCs w:val="28"/>
          <w:lang w:eastAsia="ru-RU"/>
        </w:rPr>
        <w:t>) рублей (без учета НДС).</w:t>
      </w:r>
    </w:p>
    <w:p w:rsidR="00CE464F" w:rsidRPr="00B10A93" w:rsidRDefault="00CE464F" w:rsidP="00CE464F">
      <w:pPr>
        <w:spacing w:after="0" w:line="240" w:lineRule="auto"/>
        <w:ind w:firstLine="709"/>
        <w:jc w:val="both"/>
        <w:rPr>
          <w:rFonts w:ascii="Times New Roman" w:eastAsia="Times New Roman" w:hAnsi="Times New Roman"/>
          <w:sz w:val="28"/>
          <w:szCs w:val="28"/>
          <w:lang w:eastAsia="ru-RU"/>
        </w:rPr>
        <w:sectPr w:rsidR="00CE464F" w:rsidRPr="00B10A93" w:rsidSect="009E5607">
          <w:headerReference w:type="default" r:id="rId14"/>
          <w:pgSz w:w="11906" w:h="16838"/>
          <w:pgMar w:top="1134" w:right="851" w:bottom="1134" w:left="1418" w:header="709" w:footer="709" w:gutter="0"/>
          <w:cols w:space="708"/>
          <w:titlePg/>
          <w:docGrid w:linePitch="360"/>
        </w:sectPr>
      </w:pPr>
    </w:p>
    <w:p w:rsidR="00CE464F" w:rsidRDefault="00CE464F" w:rsidP="00CE464F">
      <w:pPr>
        <w:keepNext/>
        <w:spacing w:after="0" w:line="240" w:lineRule="auto"/>
        <w:jc w:val="center"/>
        <w:outlineLvl w:val="0"/>
        <w:rPr>
          <w:rFonts w:ascii="Times New Roman" w:eastAsia="Times New Roman" w:hAnsi="Times New Roman"/>
          <w:b/>
          <w:bCs/>
          <w:sz w:val="27"/>
          <w:szCs w:val="27"/>
          <w:lang w:eastAsia="ru-RU"/>
        </w:rPr>
      </w:pPr>
      <w:r w:rsidRPr="005540A2">
        <w:rPr>
          <w:rFonts w:ascii="Times New Roman" w:eastAsia="Times New Roman" w:hAnsi="Times New Roman"/>
          <w:b/>
          <w:bCs/>
          <w:sz w:val="27"/>
          <w:szCs w:val="27"/>
          <w:lang w:eastAsia="ru-RU"/>
        </w:rPr>
        <w:lastRenderedPageBreak/>
        <w:t>Среди крупнейших клиентов ООО «ФБК» в России</w:t>
      </w:r>
    </w:p>
    <w:p w:rsidR="004325CA" w:rsidRPr="004325CA" w:rsidRDefault="004325CA" w:rsidP="00CE464F">
      <w:pPr>
        <w:keepNext/>
        <w:spacing w:after="0" w:line="240" w:lineRule="auto"/>
        <w:jc w:val="center"/>
        <w:outlineLvl w:val="0"/>
        <w:rPr>
          <w:rFonts w:ascii="Times New Roman" w:eastAsia="Times New Roman" w:hAnsi="Times New Roman"/>
          <w:b/>
          <w:bCs/>
          <w:sz w:val="14"/>
          <w:szCs w:val="14"/>
          <w:lang w:eastAsia="ru-RU"/>
        </w:rPr>
      </w:pPr>
    </w:p>
    <w:tbl>
      <w:tblPr>
        <w:tblW w:w="9000" w:type="dxa"/>
        <w:tblInd w:w="-345" w:type="dxa"/>
        <w:tblLayout w:type="fixed"/>
        <w:tblCellMar>
          <w:left w:w="0" w:type="dxa"/>
          <w:right w:w="0" w:type="dxa"/>
        </w:tblCellMar>
        <w:tblLook w:val="0000" w:firstRow="0" w:lastRow="0" w:firstColumn="0" w:lastColumn="0" w:noHBand="0" w:noVBand="0"/>
      </w:tblPr>
      <w:tblGrid>
        <w:gridCol w:w="4320"/>
        <w:gridCol w:w="4680"/>
      </w:tblGrid>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ПАО «</w:t>
            </w:r>
            <w:proofErr w:type="gramStart"/>
            <w:r w:rsidRPr="005540A2">
              <w:rPr>
                <w:rFonts w:ascii="Times New Roman" w:eastAsia="Times New Roman" w:hAnsi="Times New Roman"/>
                <w:iCs/>
                <w:sz w:val="27"/>
                <w:szCs w:val="27"/>
              </w:rPr>
              <w:t>Газпром»*</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ООО «</w:t>
            </w:r>
            <w:proofErr w:type="gramStart"/>
            <w:r w:rsidRPr="005540A2">
              <w:rPr>
                <w:rFonts w:ascii="Times New Roman" w:eastAsia="Times New Roman" w:hAnsi="Times New Roman"/>
                <w:iCs/>
                <w:sz w:val="27"/>
                <w:szCs w:val="27"/>
              </w:rPr>
              <w:t>ЕвразХолдинг»*</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ПАО «Газпром </w:t>
            </w:r>
            <w:proofErr w:type="gramStart"/>
            <w:r w:rsidRPr="005540A2">
              <w:rPr>
                <w:rFonts w:ascii="Times New Roman" w:eastAsia="Times New Roman" w:hAnsi="Times New Roman"/>
                <w:iCs/>
                <w:sz w:val="27"/>
                <w:szCs w:val="27"/>
              </w:rPr>
              <w:t>нефть»*</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АО «ЕВРАЗ Западно-Сибирский металлургический </w:t>
            </w:r>
            <w:proofErr w:type="gramStart"/>
            <w:r w:rsidRPr="005540A2">
              <w:rPr>
                <w:rFonts w:ascii="Times New Roman" w:eastAsia="Times New Roman" w:hAnsi="Times New Roman"/>
                <w:iCs/>
                <w:sz w:val="27"/>
                <w:szCs w:val="27"/>
              </w:rPr>
              <w:t>комбинат»*</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трансгаз </w:t>
            </w:r>
            <w:proofErr w:type="gramStart"/>
            <w:r w:rsidRPr="005540A2">
              <w:rPr>
                <w:rFonts w:ascii="Times New Roman" w:eastAsia="Times New Roman" w:hAnsi="Times New Roman"/>
                <w:iCs/>
                <w:sz w:val="27"/>
                <w:szCs w:val="27"/>
              </w:rPr>
              <w:t>Югорск»*</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АО «ЕВРАЗ Качканарский </w:t>
            </w:r>
            <w:proofErr w:type="gramStart"/>
            <w:r w:rsidRPr="005540A2">
              <w:rPr>
                <w:rFonts w:ascii="Times New Roman" w:eastAsia="Times New Roman" w:hAnsi="Times New Roman"/>
                <w:iCs/>
                <w:sz w:val="27"/>
                <w:szCs w:val="27"/>
              </w:rPr>
              <w:t>ГОК»*</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трансгаз </w:t>
            </w:r>
            <w:proofErr w:type="gramStart"/>
            <w:r w:rsidRPr="005540A2">
              <w:rPr>
                <w:rFonts w:ascii="Times New Roman" w:eastAsia="Times New Roman" w:hAnsi="Times New Roman"/>
                <w:iCs/>
                <w:sz w:val="27"/>
                <w:szCs w:val="27"/>
              </w:rPr>
              <w:t>Ухта»*</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АО «ЕВРАЗ Нижнетагильский металлургический </w:t>
            </w:r>
            <w:proofErr w:type="gramStart"/>
            <w:r w:rsidRPr="005540A2">
              <w:rPr>
                <w:rFonts w:ascii="Times New Roman" w:eastAsia="Times New Roman" w:hAnsi="Times New Roman"/>
                <w:iCs/>
                <w:sz w:val="27"/>
                <w:szCs w:val="27"/>
              </w:rPr>
              <w:t>комбинат»*</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трансгаз </w:t>
            </w:r>
            <w:proofErr w:type="gramStart"/>
            <w:r w:rsidRPr="005540A2">
              <w:rPr>
                <w:rFonts w:ascii="Times New Roman" w:eastAsia="Times New Roman" w:hAnsi="Times New Roman"/>
                <w:iCs/>
                <w:sz w:val="27"/>
                <w:szCs w:val="27"/>
              </w:rPr>
              <w:t>Сургут»*</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w:t>
            </w:r>
            <w:proofErr w:type="spellStart"/>
            <w:proofErr w:type="gramStart"/>
            <w:r w:rsidRPr="005540A2">
              <w:rPr>
                <w:rFonts w:ascii="Times New Roman" w:eastAsia="Times New Roman" w:hAnsi="Times New Roman"/>
                <w:iCs/>
                <w:sz w:val="27"/>
                <w:szCs w:val="27"/>
              </w:rPr>
              <w:t>Атомэнергопром</w:t>
            </w:r>
            <w:proofErr w:type="spellEnd"/>
            <w:r w:rsidRPr="005540A2">
              <w:rPr>
                <w:rFonts w:ascii="Times New Roman" w:eastAsia="Times New Roman" w:hAnsi="Times New Roman"/>
                <w:iCs/>
                <w:sz w:val="27"/>
                <w:szCs w:val="27"/>
              </w:rPr>
              <w:t>»*</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ООО «Газпром трансгаз Санкт-</w:t>
            </w:r>
            <w:proofErr w:type="gramStart"/>
            <w:r w:rsidRPr="005540A2">
              <w:rPr>
                <w:rFonts w:ascii="Times New Roman" w:eastAsia="Times New Roman" w:hAnsi="Times New Roman"/>
                <w:iCs/>
                <w:sz w:val="27"/>
                <w:szCs w:val="27"/>
              </w:rPr>
              <w:t>Петербург»*</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«Концерн «</w:t>
            </w:r>
            <w:proofErr w:type="gramStart"/>
            <w:r w:rsidRPr="005540A2">
              <w:rPr>
                <w:rFonts w:ascii="Times New Roman" w:eastAsia="Times New Roman" w:hAnsi="Times New Roman"/>
                <w:iCs/>
                <w:sz w:val="27"/>
                <w:szCs w:val="27"/>
              </w:rPr>
              <w:t>Росэнергоатом»*</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трансгаз </w:t>
            </w:r>
            <w:proofErr w:type="gramStart"/>
            <w:r w:rsidRPr="005540A2">
              <w:rPr>
                <w:rFonts w:ascii="Times New Roman" w:eastAsia="Times New Roman" w:hAnsi="Times New Roman"/>
                <w:iCs/>
                <w:sz w:val="27"/>
                <w:szCs w:val="27"/>
              </w:rPr>
              <w:t>Москва»*</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cs="Times New Roman"/>
                <w:iCs/>
                <w:sz w:val="27"/>
                <w:szCs w:val="27"/>
              </w:rPr>
              <w:t>ПАО «ИК РУСС-</w:t>
            </w:r>
            <w:proofErr w:type="gramStart"/>
            <w:r w:rsidRPr="005540A2">
              <w:rPr>
                <w:rFonts w:ascii="Times New Roman" w:eastAsia="Times New Roman" w:hAnsi="Times New Roman" w:cs="Times New Roman"/>
                <w:iCs/>
                <w:sz w:val="27"/>
                <w:szCs w:val="27"/>
              </w:rPr>
              <w:t>ИНВЕСТ»*</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добыча </w:t>
            </w:r>
            <w:proofErr w:type="gramStart"/>
            <w:r w:rsidRPr="005540A2">
              <w:rPr>
                <w:rFonts w:ascii="Times New Roman" w:eastAsia="Times New Roman" w:hAnsi="Times New Roman"/>
                <w:iCs/>
                <w:sz w:val="27"/>
                <w:szCs w:val="27"/>
              </w:rPr>
              <w:t>Ямбург»*</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B746DE">
              <w:rPr>
                <w:rFonts w:ascii="Times New Roman" w:eastAsia="Times New Roman" w:hAnsi="Times New Roman"/>
                <w:iCs/>
                <w:sz w:val="27"/>
                <w:szCs w:val="27"/>
              </w:rPr>
              <w:t>Государственная корпорация развития «ВЭБ.РФ»</w:t>
            </w:r>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добыча </w:t>
            </w:r>
            <w:proofErr w:type="gramStart"/>
            <w:r w:rsidRPr="005540A2">
              <w:rPr>
                <w:rFonts w:ascii="Times New Roman" w:eastAsia="Times New Roman" w:hAnsi="Times New Roman"/>
                <w:iCs/>
                <w:sz w:val="27"/>
                <w:szCs w:val="27"/>
              </w:rPr>
              <w:t>Уренгой»*</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АК «АЛРОСА» (ПАО)</w:t>
            </w:r>
            <w:r>
              <w:rPr>
                <w:rFonts w:ascii="Times New Roman" w:eastAsia="Times New Roman" w:hAnsi="Times New Roman"/>
                <w:iCs/>
                <w:sz w:val="27"/>
                <w:szCs w:val="27"/>
              </w:rPr>
              <w:t>*</w:t>
            </w:r>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добыча </w:t>
            </w:r>
            <w:proofErr w:type="gramStart"/>
            <w:r w:rsidRPr="005540A2">
              <w:rPr>
                <w:rFonts w:ascii="Times New Roman" w:eastAsia="Times New Roman" w:hAnsi="Times New Roman"/>
                <w:iCs/>
                <w:sz w:val="27"/>
                <w:szCs w:val="27"/>
              </w:rPr>
              <w:t>Надым»*</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933E1A">
              <w:rPr>
                <w:rFonts w:ascii="Times New Roman" w:eastAsia="Times New Roman" w:hAnsi="Times New Roman"/>
                <w:iCs/>
                <w:sz w:val="27"/>
                <w:szCs w:val="27"/>
              </w:rPr>
              <w:t xml:space="preserve">МИА «Россия </w:t>
            </w:r>
            <w:proofErr w:type="gramStart"/>
            <w:r w:rsidRPr="00933E1A">
              <w:rPr>
                <w:rFonts w:ascii="Times New Roman" w:eastAsia="Times New Roman" w:hAnsi="Times New Roman"/>
                <w:iCs/>
                <w:sz w:val="27"/>
                <w:szCs w:val="27"/>
              </w:rPr>
              <w:t>сегодня»</w:t>
            </w:r>
            <w:r>
              <w:rPr>
                <w:rFonts w:ascii="Times New Roman" w:eastAsia="Times New Roman" w:hAnsi="Times New Roman"/>
                <w:iCs/>
                <w:sz w:val="27"/>
                <w:szCs w:val="27"/>
              </w:rPr>
              <w:t>*</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добыча </w:t>
            </w:r>
            <w:proofErr w:type="gramStart"/>
            <w:r w:rsidRPr="005540A2">
              <w:rPr>
                <w:rFonts w:ascii="Times New Roman" w:eastAsia="Times New Roman" w:hAnsi="Times New Roman"/>
                <w:iCs/>
                <w:sz w:val="27"/>
                <w:szCs w:val="27"/>
              </w:rPr>
              <w:t>Астрахань»*</w:t>
            </w:r>
            <w:proofErr w:type="gramEnd"/>
          </w:p>
        </w:tc>
        <w:tc>
          <w:tcPr>
            <w:tcW w:w="4680" w:type="dxa"/>
            <w:vAlign w:val="center"/>
          </w:tcPr>
          <w:p w:rsidR="00CE464F" w:rsidRPr="00933E1A" w:rsidRDefault="00CE464F" w:rsidP="006D2E43">
            <w:pPr>
              <w:spacing w:before="90" w:after="90" w:line="240" w:lineRule="auto"/>
              <w:ind w:left="142"/>
              <w:rPr>
                <w:rFonts w:ascii="Times New Roman" w:eastAsia="Times New Roman" w:hAnsi="Times New Roman"/>
                <w:iCs/>
                <w:sz w:val="27"/>
                <w:szCs w:val="27"/>
              </w:rPr>
            </w:pPr>
            <w:r w:rsidRPr="00B746DE">
              <w:rPr>
                <w:rFonts w:ascii="Times New Roman" w:eastAsia="Times New Roman" w:hAnsi="Times New Roman"/>
                <w:iCs/>
                <w:sz w:val="27"/>
                <w:szCs w:val="27"/>
              </w:rPr>
              <w:t xml:space="preserve">АО «Корпорация </w:t>
            </w:r>
            <w:proofErr w:type="gramStart"/>
            <w:r w:rsidRPr="00B746DE">
              <w:rPr>
                <w:rFonts w:ascii="Times New Roman" w:eastAsia="Times New Roman" w:hAnsi="Times New Roman"/>
                <w:iCs/>
                <w:sz w:val="27"/>
                <w:szCs w:val="27"/>
              </w:rPr>
              <w:t>ТУРИЗМ.РФ»*</w:t>
            </w:r>
            <w:proofErr w:type="gramEnd"/>
          </w:p>
        </w:tc>
      </w:tr>
      <w:tr w:rsidR="00CE464F" w:rsidRPr="005540A2" w:rsidTr="006D2E43">
        <w:trPr>
          <w:cantSplit/>
          <w:trHeight w:val="255"/>
        </w:trPr>
        <w:tc>
          <w:tcPr>
            <w:tcW w:w="4320" w:type="dxa"/>
            <w:tcMar>
              <w:top w:w="15" w:type="dxa"/>
              <w:left w:w="15" w:type="dxa"/>
              <w:bottom w:w="0" w:type="dxa"/>
              <w:right w:w="15" w:type="dxa"/>
            </w:tcMa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добыча </w:t>
            </w:r>
            <w:proofErr w:type="gramStart"/>
            <w:r w:rsidRPr="005540A2">
              <w:rPr>
                <w:rFonts w:ascii="Times New Roman" w:eastAsia="Times New Roman" w:hAnsi="Times New Roman"/>
                <w:iCs/>
                <w:sz w:val="27"/>
                <w:szCs w:val="27"/>
              </w:rPr>
              <w:t>Оренбург»*</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722311">
              <w:rPr>
                <w:rFonts w:ascii="Times New Roman" w:eastAsia="Times New Roman" w:hAnsi="Times New Roman" w:cs="Times New Roman"/>
                <w:iCs/>
                <w:sz w:val="27"/>
                <w:szCs w:val="27"/>
              </w:rPr>
              <w:t>Государственная компания «</w:t>
            </w:r>
            <w:proofErr w:type="spellStart"/>
            <w:proofErr w:type="gramStart"/>
            <w:r w:rsidRPr="00722311">
              <w:rPr>
                <w:rFonts w:ascii="Times New Roman" w:eastAsia="Times New Roman" w:hAnsi="Times New Roman" w:cs="Times New Roman"/>
                <w:iCs/>
                <w:sz w:val="27"/>
                <w:szCs w:val="27"/>
              </w:rPr>
              <w:t>Автодор</w:t>
            </w:r>
            <w:proofErr w:type="spellEnd"/>
            <w:r w:rsidRPr="00722311">
              <w:rPr>
                <w:rFonts w:ascii="Times New Roman" w:eastAsia="Times New Roman" w:hAnsi="Times New Roman" w:cs="Times New Roman"/>
                <w:iCs/>
                <w:sz w:val="27"/>
                <w:szCs w:val="27"/>
              </w:rPr>
              <w:t>»</w:t>
            </w:r>
            <w:r>
              <w:rPr>
                <w:rFonts w:ascii="Times New Roman" w:eastAsia="Times New Roman" w:hAnsi="Times New Roman" w:cs="Times New Roman"/>
                <w:iCs/>
                <w:sz w:val="27"/>
                <w:szCs w:val="27"/>
              </w:rPr>
              <w:t>*</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 xml:space="preserve">ООО «Газпром </w:t>
            </w:r>
            <w:proofErr w:type="gramStart"/>
            <w:r w:rsidRPr="005540A2">
              <w:rPr>
                <w:rFonts w:ascii="Times New Roman" w:eastAsia="Times New Roman" w:hAnsi="Times New Roman"/>
                <w:iCs/>
                <w:sz w:val="27"/>
                <w:szCs w:val="27"/>
              </w:rPr>
              <w:t>переработка»*</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«Гознак»</w:t>
            </w:r>
          </w:p>
        </w:tc>
      </w:tr>
      <w:tr w:rsidR="00CE464F" w:rsidRPr="005540A2" w:rsidTr="006D2E43">
        <w:trPr>
          <w:cantSplit/>
          <w:trHeight w:val="619"/>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w:t>
            </w:r>
            <w:proofErr w:type="gramStart"/>
            <w:r w:rsidRPr="005540A2">
              <w:rPr>
                <w:rFonts w:ascii="Times New Roman" w:eastAsia="Times New Roman" w:hAnsi="Times New Roman"/>
                <w:iCs/>
                <w:sz w:val="27"/>
                <w:szCs w:val="27"/>
              </w:rPr>
              <w:t>РОСНЕФТЕГАЗ»*</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3C0A02">
              <w:rPr>
                <w:rFonts w:ascii="Times New Roman" w:eastAsia="Times New Roman" w:hAnsi="Times New Roman"/>
                <w:iCs/>
                <w:sz w:val="27"/>
                <w:szCs w:val="27"/>
              </w:rPr>
              <w:t>АО «</w:t>
            </w:r>
            <w:proofErr w:type="gramStart"/>
            <w:r w:rsidRPr="003C0A02">
              <w:rPr>
                <w:rFonts w:ascii="Times New Roman" w:eastAsia="Times New Roman" w:hAnsi="Times New Roman"/>
                <w:iCs/>
                <w:sz w:val="27"/>
                <w:szCs w:val="27"/>
              </w:rPr>
              <w:t>ГТЛК»</w:t>
            </w:r>
            <w:r w:rsidRPr="00B746DE">
              <w:rPr>
                <w:rFonts w:ascii="Times New Roman" w:eastAsia="Times New Roman" w:hAnsi="Times New Roman"/>
                <w:iCs/>
                <w:sz w:val="27"/>
                <w:szCs w:val="27"/>
              </w:rPr>
              <w:t>*</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w:t>
            </w:r>
            <w:proofErr w:type="spellStart"/>
            <w:proofErr w:type="gramStart"/>
            <w:r w:rsidRPr="005540A2">
              <w:rPr>
                <w:rFonts w:ascii="Times New Roman" w:eastAsia="Times New Roman" w:hAnsi="Times New Roman"/>
                <w:iCs/>
                <w:sz w:val="27"/>
                <w:szCs w:val="27"/>
              </w:rPr>
              <w:t>Транснефтепродукт</w:t>
            </w:r>
            <w:proofErr w:type="spellEnd"/>
            <w:r w:rsidRPr="005540A2">
              <w:rPr>
                <w:rFonts w:ascii="Times New Roman" w:eastAsia="Times New Roman" w:hAnsi="Times New Roman"/>
                <w:iCs/>
                <w:sz w:val="27"/>
                <w:szCs w:val="27"/>
              </w:rPr>
              <w:t>»*</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ЗАО Фирма «ЦВ «</w:t>
            </w:r>
            <w:proofErr w:type="gramStart"/>
            <w:r w:rsidRPr="005540A2">
              <w:rPr>
                <w:rFonts w:ascii="Times New Roman" w:eastAsia="Times New Roman" w:hAnsi="Times New Roman"/>
                <w:iCs/>
                <w:sz w:val="27"/>
                <w:szCs w:val="27"/>
              </w:rPr>
              <w:t>Протек»*</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B746DE">
              <w:rPr>
                <w:rFonts w:ascii="Times New Roman" w:eastAsia="Times New Roman" w:hAnsi="Times New Roman"/>
                <w:iCs/>
                <w:sz w:val="27"/>
                <w:szCs w:val="27"/>
              </w:rPr>
              <w:t>ОАО «РЖД»</w:t>
            </w:r>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cs="Times New Roman"/>
                <w:iCs/>
                <w:sz w:val="27"/>
                <w:szCs w:val="27"/>
              </w:rPr>
              <w:t>АО «</w:t>
            </w:r>
            <w:proofErr w:type="gramStart"/>
            <w:r w:rsidRPr="005540A2">
              <w:rPr>
                <w:rFonts w:ascii="Times New Roman" w:eastAsia="Times New Roman" w:hAnsi="Times New Roman" w:cs="Times New Roman"/>
                <w:iCs/>
                <w:sz w:val="27"/>
                <w:szCs w:val="27"/>
              </w:rPr>
              <w:t>ФАРМСТАНДАРТ»*</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cs="Times New Roman"/>
                <w:iCs/>
                <w:sz w:val="27"/>
                <w:szCs w:val="27"/>
              </w:rPr>
              <w:t xml:space="preserve"> </w:t>
            </w:r>
            <w:r w:rsidRPr="00B746DE">
              <w:rPr>
                <w:rFonts w:ascii="Times New Roman" w:eastAsia="Times New Roman" w:hAnsi="Times New Roman" w:cs="Times New Roman"/>
                <w:iCs/>
                <w:sz w:val="27"/>
                <w:szCs w:val="27"/>
              </w:rPr>
              <w:t>ПАО «Федеральная сетевая компания – Россети»</w:t>
            </w:r>
            <w:r w:rsidRPr="005540A2">
              <w:rPr>
                <w:rFonts w:ascii="Times New Roman" w:eastAsia="Times New Roman" w:hAnsi="Times New Roman"/>
                <w:iCs/>
                <w:sz w:val="27"/>
                <w:szCs w:val="27"/>
              </w:rPr>
              <w:t xml:space="preserve"> *</w:t>
            </w:r>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«АЛЬФА-</w:t>
            </w:r>
            <w:proofErr w:type="gramStart"/>
            <w:r w:rsidRPr="005540A2">
              <w:rPr>
                <w:rFonts w:ascii="Times New Roman" w:eastAsia="Times New Roman" w:hAnsi="Times New Roman"/>
                <w:iCs/>
                <w:sz w:val="27"/>
                <w:szCs w:val="27"/>
              </w:rPr>
              <w:t>БАНК»*</w:t>
            </w:r>
            <w:proofErr w:type="gramEnd"/>
          </w:p>
        </w:tc>
      </w:tr>
      <w:tr w:rsidR="00CE464F" w:rsidRPr="005540A2" w:rsidTr="006D2E43">
        <w:trPr>
          <w:cantSplit/>
          <w:trHeight w:val="454"/>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ПАО «ГМК «Норильский никель»</w:t>
            </w:r>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cs="Times New Roman"/>
                <w:iCs/>
                <w:sz w:val="27"/>
                <w:szCs w:val="27"/>
              </w:rPr>
              <w:t xml:space="preserve">ООО «Группа </w:t>
            </w:r>
            <w:proofErr w:type="spellStart"/>
            <w:proofErr w:type="gramStart"/>
            <w:r w:rsidRPr="005540A2">
              <w:rPr>
                <w:rFonts w:ascii="Times New Roman" w:eastAsia="Times New Roman" w:hAnsi="Times New Roman" w:cs="Times New Roman"/>
                <w:iCs/>
                <w:sz w:val="27"/>
                <w:szCs w:val="27"/>
              </w:rPr>
              <w:t>Полипластик</w:t>
            </w:r>
            <w:proofErr w:type="spellEnd"/>
            <w:r w:rsidRPr="005540A2">
              <w:rPr>
                <w:rFonts w:ascii="Times New Roman" w:eastAsia="Times New Roman" w:hAnsi="Times New Roman" w:cs="Times New Roman"/>
                <w:iCs/>
                <w:sz w:val="27"/>
                <w:szCs w:val="27"/>
              </w:rPr>
              <w:t>»*</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ПАО «</w:t>
            </w:r>
            <w:proofErr w:type="gramStart"/>
            <w:r w:rsidRPr="005540A2">
              <w:rPr>
                <w:rFonts w:ascii="Times New Roman" w:eastAsia="Times New Roman" w:hAnsi="Times New Roman"/>
                <w:iCs/>
                <w:sz w:val="27"/>
                <w:szCs w:val="27"/>
              </w:rPr>
              <w:t>Промсвязьбанк»*</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5540A2">
              <w:rPr>
                <w:rFonts w:ascii="Times New Roman" w:eastAsia="Times New Roman" w:hAnsi="Times New Roman"/>
                <w:iCs/>
                <w:sz w:val="27"/>
                <w:szCs w:val="27"/>
              </w:rPr>
              <w:t>АО АКБ «</w:t>
            </w:r>
            <w:proofErr w:type="gramStart"/>
            <w:r w:rsidRPr="005540A2">
              <w:rPr>
                <w:rFonts w:ascii="Times New Roman" w:eastAsia="Times New Roman" w:hAnsi="Times New Roman"/>
                <w:iCs/>
                <w:sz w:val="27"/>
                <w:szCs w:val="27"/>
              </w:rPr>
              <w:t>НОВИКОМБАНК»*</w:t>
            </w:r>
            <w:proofErr w:type="gramEnd"/>
          </w:p>
        </w:tc>
      </w:tr>
      <w:tr w:rsidR="00CE464F" w:rsidRPr="005540A2"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Pr>
                <w:rFonts w:ascii="Times New Roman" w:eastAsia="Times New Roman" w:hAnsi="Times New Roman"/>
                <w:iCs/>
                <w:sz w:val="27"/>
                <w:szCs w:val="27"/>
              </w:rPr>
              <w:t xml:space="preserve"> </w:t>
            </w:r>
            <w:r>
              <w:rPr>
                <w:rFonts w:ascii="Times New Roman" w:eastAsia="Times New Roman" w:hAnsi="Times New Roman"/>
                <w:iCs/>
                <w:sz w:val="27"/>
                <w:szCs w:val="27"/>
              </w:rPr>
              <w:br/>
              <w:t>ООО «</w:t>
            </w:r>
            <w:proofErr w:type="gramStart"/>
            <w:r w:rsidRPr="000C2687">
              <w:rPr>
                <w:rFonts w:ascii="Times New Roman" w:eastAsia="Times New Roman" w:hAnsi="Times New Roman"/>
                <w:iCs/>
                <w:sz w:val="27"/>
                <w:szCs w:val="27"/>
              </w:rPr>
              <w:t>АЗОТВЗРЫВИНВЕСТ</w:t>
            </w:r>
            <w:r>
              <w:rPr>
                <w:rFonts w:ascii="Times New Roman" w:eastAsia="Times New Roman" w:hAnsi="Times New Roman"/>
                <w:iCs/>
                <w:sz w:val="27"/>
                <w:szCs w:val="27"/>
              </w:rPr>
              <w:t>»*</w:t>
            </w:r>
            <w:proofErr w:type="gramEnd"/>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r w:rsidRPr="00B746DE">
              <w:rPr>
                <w:rFonts w:ascii="Times New Roman" w:eastAsia="Times New Roman" w:hAnsi="Times New Roman"/>
                <w:iCs/>
                <w:sz w:val="27"/>
                <w:szCs w:val="27"/>
              </w:rPr>
              <w:t>ПАО «</w:t>
            </w:r>
            <w:proofErr w:type="spellStart"/>
            <w:r w:rsidRPr="00B746DE">
              <w:rPr>
                <w:rFonts w:ascii="Times New Roman" w:eastAsia="Times New Roman" w:hAnsi="Times New Roman"/>
                <w:iCs/>
                <w:sz w:val="27"/>
                <w:szCs w:val="27"/>
              </w:rPr>
              <w:t>Вымпелком</w:t>
            </w:r>
            <w:proofErr w:type="spellEnd"/>
            <w:r w:rsidRPr="00B746DE">
              <w:rPr>
                <w:rFonts w:ascii="Times New Roman" w:eastAsia="Times New Roman" w:hAnsi="Times New Roman"/>
                <w:iCs/>
                <w:sz w:val="27"/>
                <w:szCs w:val="27"/>
              </w:rPr>
              <w:t>»</w:t>
            </w:r>
          </w:p>
        </w:tc>
      </w:tr>
      <w:tr w:rsidR="00CE464F" w:rsidRPr="00B10A93"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after="0" w:line="240" w:lineRule="auto"/>
              <w:rPr>
                <w:rFonts w:ascii="Times New Roman" w:eastAsia="Times New Roman" w:hAnsi="Times New Roman"/>
                <w:iCs/>
                <w:sz w:val="27"/>
                <w:szCs w:val="27"/>
              </w:rPr>
            </w:pPr>
          </w:p>
        </w:tc>
        <w:tc>
          <w:tcPr>
            <w:tcW w:w="4680" w:type="dxa"/>
            <w:vAlign w:val="center"/>
          </w:tcPr>
          <w:p w:rsidR="00CE464F" w:rsidRPr="00933E1A" w:rsidRDefault="00CE464F" w:rsidP="006D2E43">
            <w:pPr>
              <w:spacing w:before="90" w:after="90" w:line="240" w:lineRule="auto"/>
              <w:ind w:left="142"/>
              <w:rPr>
                <w:rFonts w:ascii="Times New Roman" w:eastAsia="Times New Roman" w:hAnsi="Times New Roman"/>
                <w:iCs/>
                <w:sz w:val="27"/>
                <w:szCs w:val="27"/>
              </w:rPr>
            </w:pPr>
          </w:p>
        </w:tc>
      </w:tr>
      <w:tr w:rsidR="00CE464F" w:rsidRPr="00B10A93" w:rsidTr="006D2E43">
        <w:trPr>
          <w:cantSplit/>
          <w:trHeight w:val="255"/>
        </w:trPr>
        <w:tc>
          <w:tcPr>
            <w:tcW w:w="4320" w:type="dxa"/>
            <w:tcMar>
              <w:top w:w="15" w:type="dxa"/>
              <w:left w:w="15" w:type="dxa"/>
              <w:bottom w:w="0" w:type="dxa"/>
              <w:right w:w="15" w:type="dxa"/>
            </w:tcMar>
            <w:vAlign w:val="center"/>
          </w:tcPr>
          <w:p w:rsidR="00CE464F" w:rsidRPr="005540A2" w:rsidRDefault="00CE464F" w:rsidP="006D2E43">
            <w:pPr>
              <w:spacing w:after="0" w:line="240" w:lineRule="auto"/>
              <w:rPr>
                <w:rFonts w:eastAsia="Times New Roman"/>
              </w:rPr>
            </w:pPr>
            <w:r w:rsidRPr="005540A2">
              <w:rPr>
                <w:rFonts w:ascii="Times New Roman" w:eastAsia="Times New Roman" w:hAnsi="Times New Roman"/>
                <w:lang w:eastAsia="ru-RU"/>
              </w:rPr>
              <w:t>* – услуги по аудиту финансовой отчетности</w:t>
            </w:r>
          </w:p>
          <w:p w:rsidR="00CE464F" w:rsidRPr="005540A2" w:rsidRDefault="00CE464F" w:rsidP="006D2E43">
            <w:pPr>
              <w:spacing w:after="0" w:line="240" w:lineRule="auto"/>
              <w:rPr>
                <w:rFonts w:ascii="Times New Roman" w:eastAsia="Times New Roman" w:hAnsi="Times New Roman"/>
                <w:lang w:eastAsia="ru-RU"/>
              </w:rPr>
            </w:pPr>
          </w:p>
        </w:tc>
        <w:tc>
          <w:tcPr>
            <w:tcW w:w="4680" w:type="dxa"/>
            <w:vAlign w:val="center"/>
          </w:tcPr>
          <w:p w:rsidR="00CE464F" w:rsidRPr="005540A2" w:rsidRDefault="00CE464F" w:rsidP="006D2E43">
            <w:pPr>
              <w:spacing w:before="90" w:after="90" w:line="240" w:lineRule="auto"/>
              <w:ind w:left="142"/>
              <w:rPr>
                <w:rFonts w:ascii="Times New Roman" w:eastAsia="Times New Roman" w:hAnsi="Times New Roman"/>
                <w:iCs/>
                <w:sz w:val="27"/>
                <w:szCs w:val="27"/>
              </w:rPr>
            </w:pPr>
          </w:p>
        </w:tc>
      </w:tr>
    </w:tbl>
    <w:p w:rsidR="00CE464F" w:rsidRDefault="00CE464F" w:rsidP="00724C3D">
      <w:pPr>
        <w:spacing w:after="0" w:line="240" w:lineRule="auto"/>
        <w:jc w:val="center"/>
        <w:rPr>
          <w:rFonts w:ascii="Times New Roman" w:eastAsia="Times New Roman" w:hAnsi="Times New Roman" w:cs="Times New Roman"/>
          <w:b/>
          <w:bCs/>
          <w:sz w:val="28"/>
          <w:szCs w:val="28"/>
          <w:lang w:eastAsia="ru-RU"/>
        </w:rPr>
      </w:pPr>
    </w:p>
    <w:p w:rsidR="004A471A" w:rsidRPr="003D7E5A" w:rsidRDefault="004A471A" w:rsidP="004A471A">
      <w:pPr>
        <w:shd w:val="clear" w:color="auto" w:fill="FFFFFF"/>
        <w:spacing w:after="0" w:line="240" w:lineRule="auto"/>
        <w:jc w:val="center"/>
        <w:rPr>
          <w:rFonts w:ascii="Times New Roman" w:eastAsia="Times New Roman" w:hAnsi="Times New Roman" w:cs="Times New Roman"/>
          <w:b/>
          <w:sz w:val="28"/>
          <w:szCs w:val="24"/>
          <w:lang w:eastAsia="ru-RU"/>
        </w:rPr>
      </w:pPr>
      <w:r w:rsidRPr="003D7E5A">
        <w:rPr>
          <w:rFonts w:ascii="Times New Roman" w:eastAsia="Times New Roman" w:hAnsi="Times New Roman" w:cs="Times New Roman"/>
          <w:b/>
          <w:sz w:val="28"/>
          <w:szCs w:val="24"/>
          <w:lang w:eastAsia="ru-RU"/>
        </w:rPr>
        <w:lastRenderedPageBreak/>
        <w:t>Предложения</w:t>
      </w:r>
    </w:p>
    <w:p w:rsidR="00FC7044" w:rsidRPr="003D7E5A" w:rsidRDefault="004A471A" w:rsidP="004A471A">
      <w:pPr>
        <w:shd w:val="clear" w:color="auto" w:fill="FFFFFF"/>
        <w:spacing w:after="0" w:line="240" w:lineRule="auto"/>
        <w:jc w:val="center"/>
        <w:rPr>
          <w:rFonts w:ascii="Times New Roman" w:eastAsia="Times New Roman" w:hAnsi="Times New Roman" w:cs="Times New Roman"/>
          <w:b/>
          <w:sz w:val="28"/>
          <w:szCs w:val="24"/>
          <w:lang w:eastAsia="ru-RU"/>
        </w:rPr>
      </w:pPr>
      <w:r w:rsidRPr="003D7E5A">
        <w:rPr>
          <w:rFonts w:ascii="Times New Roman" w:eastAsia="Times New Roman" w:hAnsi="Times New Roman" w:cs="Times New Roman"/>
          <w:b/>
          <w:sz w:val="28"/>
          <w:szCs w:val="24"/>
          <w:lang w:eastAsia="ru-RU"/>
        </w:rPr>
        <w:t xml:space="preserve">о размере вознаграждения </w:t>
      </w:r>
    </w:p>
    <w:p w:rsidR="004A471A" w:rsidRPr="00B511CD" w:rsidRDefault="004A471A" w:rsidP="00FC7044">
      <w:pPr>
        <w:shd w:val="clear" w:color="auto" w:fill="FFFFFF"/>
        <w:spacing w:after="0" w:line="240" w:lineRule="auto"/>
        <w:jc w:val="center"/>
        <w:rPr>
          <w:rFonts w:ascii="Times New Roman" w:eastAsia="Times New Roman" w:hAnsi="Times New Roman" w:cs="Times New Roman"/>
          <w:b/>
          <w:sz w:val="28"/>
          <w:szCs w:val="24"/>
          <w:highlight w:val="yellow"/>
          <w:lang w:eastAsia="ru-RU"/>
        </w:rPr>
      </w:pPr>
      <w:r w:rsidRPr="003D7E5A">
        <w:rPr>
          <w:rFonts w:ascii="Times New Roman" w:eastAsia="Times New Roman" w:hAnsi="Times New Roman" w:cs="Times New Roman"/>
          <w:b/>
          <w:sz w:val="28"/>
          <w:szCs w:val="24"/>
          <w:lang w:eastAsia="ru-RU"/>
        </w:rPr>
        <w:t>членам Совета директоров</w:t>
      </w:r>
      <w:r w:rsidR="00FC7044" w:rsidRPr="003D7E5A">
        <w:rPr>
          <w:rFonts w:ascii="Times New Roman" w:eastAsia="Times New Roman" w:hAnsi="Times New Roman" w:cs="Times New Roman"/>
          <w:b/>
          <w:sz w:val="28"/>
          <w:szCs w:val="24"/>
          <w:lang w:eastAsia="ru-RU"/>
        </w:rPr>
        <w:t xml:space="preserve"> </w:t>
      </w:r>
      <w:r w:rsidRPr="003D7E5A">
        <w:rPr>
          <w:rFonts w:ascii="Times New Roman" w:eastAsia="Times New Roman" w:hAnsi="Times New Roman" w:cs="Times New Roman"/>
          <w:b/>
          <w:sz w:val="28"/>
          <w:szCs w:val="24"/>
          <w:lang w:eastAsia="ru-RU"/>
        </w:rPr>
        <w:t>ПАО «</w:t>
      </w:r>
      <w:r w:rsidRPr="000A3B31">
        <w:rPr>
          <w:rFonts w:ascii="Times New Roman" w:eastAsia="Times New Roman" w:hAnsi="Times New Roman" w:cs="Times New Roman"/>
          <w:b/>
          <w:sz w:val="28"/>
          <w:szCs w:val="24"/>
          <w:lang w:eastAsia="ru-RU"/>
        </w:rPr>
        <w:t>Газпром»</w:t>
      </w:r>
      <w:r w:rsidRPr="000A3B31">
        <w:rPr>
          <w:rFonts w:ascii="Times New Roman" w:eastAsia="Times New Roman" w:hAnsi="Times New Roman" w:cs="Times New Roman"/>
          <w:b/>
          <w:sz w:val="28"/>
          <w:szCs w:val="24"/>
          <w:vertAlign w:val="superscript"/>
          <w:lang w:eastAsia="ru-RU"/>
        </w:rPr>
        <w:footnoteReference w:id="3"/>
      </w:r>
    </w:p>
    <w:p w:rsidR="004A471A" w:rsidRPr="00B511CD" w:rsidRDefault="004A471A" w:rsidP="004A471A">
      <w:pPr>
        <w:spacing w:after="0" w:line="240" w:lineRule="auto"/>
        <w:jc w:val="center"/>
        <w:rPr>
          <w:rFonts w:ascii="Times New Roman" w:eastAsia="Times New Roman" w:hAnsi="Times New Roman" w:cs="Times New Roman"/>
          <w:b/>
          <w:sz w:val="28"/>
          <w:szCs w:val="24"/>
          <w:highlight w:val="yellow"/>
          <w:lang w:eastAsia="ru-RU"/>
        </w:rPr>
      </w:pPr>
    </w:p>
    <w:p w:rsidR="00DF609C" w:rsidRDefault="00DF609C" w:rsidP="00DF609C">
      <w:pPr>
        <w:shd w:val="clear" w:color="auto" w:fill="FFFFFF"/>
        <w:tabs>
          <w:tab w:val="left" w:pos="1080"/>
        </w:tabs>
        <w:spacing w:after="0" w:line="240" w:lineRule="auto"/>
        <w:ind w:firstLine="709"/>
        <w:jc w:val="both"/>
        <w:rPr>
          <w:rFonts w:ascii="Times New Roman" w:eastAsia="Times New Roman" w:hAnsi="Times New Roman" w:cs="Times New Roman"/>
          <w:sz w:val="28"/>
          <w:szCs w:val="24"/>
          <w:lang w:eastAsia="ru-RU"/>
        </w:rPr>
      </w:pPr>
      <w:r w:rsidRPr="003D7E5A">
        <w:rPr>
          <w:rFonts w:ascii="Times New Roman" w:eastAsia="Times New Roman" w:hAnsi="Times New Roman" w:cs="Times New Roman"/>
          <w:sz w:val="28"/>
          <w:szCs w:val="24"/>
          <w:lang w:eastAsia="ru-RU"/>
        </w:rPr>
        <w:t>Совет директоров ПАО «Газпром» рекомендует годовому Общему собранию акционеров ПАО «Газпром» установить вознаграждения членам Совета директоров ПАО «Газпром», не замещающим государственные должности Российской Федерации и должности государственной гражданской службы:</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Председателю Совета директоров, осуществляющему функции Председателя Комитета Совета директоров ПАО «Газпром» по устойчивому развитию, – 38 </w:t>
      </w:r>
      <w:r w:rsidRPr="003D7E5A">
        <w:rPr>
          <w:rFonts w:ascii="Times New Roman" w:eastAsia="Times New Roman" w:hAnsi="Times New Roman" w:cs="Times New Roman"/>
          <w:bCs/>
          <w:sz w:val="28"/>
          <w:szCs w:val="20"/>
          <w:lang w:eastAsia="ru-RU"/>
        </w:rPr>
        <w:t>655 960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 xml:space="preserve">заместителю Председателя Совета директоров, являющемуся членом Комитета Совета директоров ПАО «Газпром» по устойчивому развитию, – </w:t>
      </w:r>
      <w:r w:rsidRPr="003D7E5A">
        <w:rPr>
          <w:rFonts w:ascii="Times New Roman" w:eastAsia="Times New Roman" w:hAnsi="Times New Roman" w:cs="Times New Roman"/>
          <w:bCs/>
          <w:sz w:val="28"/>
          <w:szCs w:val="20"/>
          <w:lang w:eastAsia="ru-RU"/>
        </w:rPr>
        <w:t>35 910 960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члену Совета директоров, являющемуся членом Комитета Совета директоров ПАО «Газпром» по устойчивому развитию, – 29 </w:t>
      </w:r>
      <w:r w:rsidRPr="003D7E5A">
        <w:rPr>
          <w:rFonts w:ascii="Times New Roman" w:eastAsia="Times New Roman" w:hAnsi="Times New Roman" w:cs="Times New Roman"/>
          <w:sz w:val="28"/>
          <w:szCs w:val="24"/>
          <w:lang w:eastAsia="ru-RU"/>
        </w:rPr>
        <w:t>048 460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члену Совета директоров, осуществляющему функции Председателя Комитета Совета директоров ПАО «Газпром» по аудиту и одновременно являющемуся членом Комитета Совета директоров ПАО «Газпром» по назначениям и вознаграждениям, – 31 </w:t>
      </w:r>
      <w:r w:rsidRPr="003D7E5A">
        <w:rPr>
          <w:rFonts w:ascii="Times New Roman" w:eastAsia="Times New Roman" w:hAnsi="Times New Roman" w:cs="Times New Roman"/>
          <w:sz w:val="28"/>
          <w:szCs w:val="24"/>
          <w:lang w:eastAsia="ru-RU"/>
        </w:rPr>
        <w:t>335 960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 xml:space="preserve">члену Совета директоров, осуществляющему функции Председателя </w:t>
      </w:r>
      <w:r w:rsidRPr="003D7E5A">
        <w:rPr>
          <w:rFonts w:ascii="Times New Roman" w:eastAsia="Times New Roman" w:hAnsi="Times New Roman" w:cs="Times New Roman"/>
          <w:spacing w:val="-2"/>
          <w:sz w:val="28"/>
          <w:szCs w:val="20"/>
          <w:lang w:eastAsia="ru-RU"/>
        </w:rPr>
        <w:t>Комитета Совета директоров ПАО «Газпром» по назначениям и вознаграждениям</w:t>
      </w:r>
      <w:r w:rsidRPr="003D7E5A">
        <w:rPr>
          <w:rFonts w:ascii="Times New Roman" w:eastAsia="Times New Roman" w:hAnsi="Times New Roman" w:cs="Times New Roman"/>
          <w:sz w:val="28"/>
          <w:szCs w:val="20"/>
          <w:lang w:eastAsia="ru-RU"/>
        </w:rPr>
        <w:t xml:space="preserve"> и одновременно являющемуся членом Комитета Совета директоров ПАО «Газпром» по аудиту, – 31 </w:t>
      </w:r>
      <w:r w:rsidRPr="003D7E5A">
        <w:rPr>
          <w:rFonts w:ascii="Times New Roman" w:eastAsia="Times New Roman" w:hAnsi="Times New Roman" w:cs="Times New Roman"/>
          <w:sz w:val="28"/>
          <w:szCs w:val="24"/>
          <w:lang w:eastAsia="ru-RU"/>
        </w:rPr>
        <w:t>335 960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 xml:space="preserve">члену Совета директоров, являющемуся членом Комитета Совета директоров ПАО «Газпром» по аудиту и членом Комитета Совета директоров ПАО «Газпром» по назначениям и вознаграждениям, – </w:t>
      </w:r>
      <w:r w:rsidRPr="003D7E5A">
        <w:rPr>
          <w:rFonts w:ascii="Times New Roman" w:eastAsia="Times New Roman" w:hAnsi="Times New Roman" w:cs="Times New Roman"/>
          <w:bCs/>
          <w:sz w:val="28"/>
          <w:szCs w:val="20"/>
          <w:lang w:eastAsia="ru-RU"/>
        </w:rPr>
        <w:t>29 963 460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члену Совета директоров, осуществляющему функции Председателя Комитета Совета директоров ПАО «Газпром» по импортозамещению и технологическому развитию, – 30 </w:t>
      </w:r>
      <w:r w:rsidRPr="003D7E5A">
        <w:rPr>
          <w:rFonts w:ascii="Times New Roman" w:eastAsia="Times New Roman" w:hAnsi="Times New Roman" w:cs="Times New Roman"/>
          <w:bCs/>
          <w:sz w:val="28"/>
          <w:szCs w:val="20"/>
          <w:lang w:eastAsia="ru-RU"/>
        </w:rPr>
        <w:t>420 960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членам Совета директоров, являющимся членами Комитета Совета директоров ПАО «Газпром» по импортозамещению и технологическому развитию, – по 29 </w:t>
      </w:r>
      <w:r w:rsidRPr="003D7E5A">
        <w:rPr>
          <w:rFonts w:ascii="Times New Roman" w:eastAsia="Times New Roman" w:hAnsi="Times New Roman" w:cs="Times New Roman"/>
          <w:bCs/>
          <w:sz w:val="28"/>
          <w:szCs w:val="20"/>
          <w:lang w:eastAsia="ru-RU"/>
        </w:rPr>
        <w:t>048 460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3D7E5A">
      <w:pPr>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3D7E5A">
        <w:rPr>
          <w:rFonts w:ascii="Times New Roman" w:eastAsia="Times New Roman" w:hAnsi="Times New Roman" w:cs="Times New Roman"/>
          <w:sz w:val="28"/>
          <w:szCs w:val="20"/>
          <w:lang w:eastAsia="ru-RU"/>
        </w:rPr>
        <w:t>членам Совета директоров, не осуществляющим дополнительные функции в Совете директоров, – по 28 </w:t>
      </w:r>
      <w:r w:rsidRPr="003D7E5A">
        <w:rPr>
          <w:rFonts w:ascii="Times New Roman" w:eastAsia="Times New Roman" w:hAnsi="Times New Roman" w:cs="Times New Roman"/>
          <w:bCs/>
          <w:sz w:val="28"/>
          <w:szCs w:val="20"/>
          <w:lang w:eastAsia="ru-RU"/>
        </w:rPr>
        <w:t>133 460</w:t>
      </w:r>
      <w:r w:rsidRPr="003D7E5A">
        <w:rPr>
          <w:rFonts w:ascii="Times New Roman" w:eastAsia="Times New Roman" w:hAnsi="Times New Roman" w:cs="Times New Roman"/>
          <w:sz w:val="28"/>
          <w:szCs w:val="20"/>
          <w:lang w:eastAsia="ru-RU"/>
        </w:rPr>
        <w:t xml:space="preserve"> рублей.</w:t>
      </w:r>
    </w:p>
    <w:p w:rsidR="003D7E5A" w:rsidRPr="003D7E5A" w:rsidRDefault="003D7E5A" w:rsidP="00DF609C">
      <w:pPr>
        <w:shd w:val="clear" w:color="auto" w:fill="FFFFFF"/>
        <w:tabs>
          <w:tab w:val="left" w:pos="1080"/>
        </w:tabs>
        <w:spacing w:after="0" w:line="240" w:lineRule="auto"/>
        <w:ind w:firstLine="709"/>
        <w:jc w:val="both"/>
        <w:rPr>
          <w:rFonts w:ascii="Times New Roman" w:eastAsia="Times New Roman" w:hAnsi="Times New Roman" w:cs="Times New Roman"/>
          <w:sz w:val="28"/>
          <w:szCs w:val="24"/>
          <w:lang w:eastAsia="ru-RU"/>
        </w:rPr>
      </w:pPr>
    </w:p>
    <w:p w:rsidR="004A471A" w:rsidRPr="006F57E1" w:rsidRDefault="004A471A" w:rsidP="004A471A">
      <w:pPr>
        <w:spacing w:after="200" w:line="276" w:lineRule="auto"/>
        <w:rPr>
          <w:rFonts w:ascii="Times New Roman" w:eastAsia="Times New Roman" w:hAnsi="Times New Roman" w:cs="Times New Roman"/>
          <w:b/>
          <w:sz w:val="28"/>
          <w:szCs w:val="24"/>
          <w:lang w:eastAsia="ru-RU"/>
        </w:rPr>
      </w:pPr>
      <w:r w:rsidRPr="006F57E1">
        <w:rPr>
          <w:rFonts w:ascii="Times New Roman" w:eastAsia="Times New Roman" w:hAnsi="Times New Roman" w:cs="Times New Roman"/>
          <w:b/>
          <w:sz w:val="28"/>
          <w:szCs w:val="24"/>
          <w:lang w:eastAsia="ru-RU"/>
        </w:rPr>
        <w:br w:type="page"/>
      </w:r>
    </w:p>
    <w:p w:rsidR="004A471A" w:rsidRPr="003D7E5A" w:rsidRDefault="004A471A" w:rsidP="004A471A">
      <w:pPr>
        <w:shd w:val="clear" w:color="auto" w:fill="FFFFFF"/>
        <w:spacing w:after="0" w:line="240" w:lineRule="auto"/>
        <w:ind w:right="85"/>
        <w:jc w:val="center"/>
        <w:rPr>
          <w:rFonts w:ascii="Times New Roman" w:eastAsia="Times New Roman" w:hAnsi="Times New Roman" w:cs="Times New Roman"/>
          <w:b/>
          <w:sz w:val="28"/>
          <w:szCs w:val="24"/>
          <w:lang w:eastAsia="ru-RU"/>
        </w:rPr>
      </w:pPr>
      <w:r w:rsidRPr="003D7E5A">
        <w:rPr>
          <w:rFonts w:ascii="Times New Roman" w:eastAsia="Times New Roman" w:hAnsi="Times New Roman" w:cs="Times New Roman"/>
          <w:b/>
          <w:sz w:val="28"/>
          <w:szCs w:val="24"/>
          <w:lang w:eastAsia="ru-RU"/>
        </w:rPr>
        <w:lastRenderedPageBreak/>
        <w:t>Предложения</w:t>
      </w:r>
    </w:p>
    <w:p w:rsidR="00FC7044" w:rsidRPr="003D7E5A" w:rsidRDefault="004A471A" w:rsidP="004A471A">
      <w:pPr>
        <w:shd w:val="clear" w:color="auto" w:fill="FFFFFF"/>
        <w:spacing w:after="0" w:line="240" w:lineRule="auto"/>
        <w:ind w:right="85"/>
        <w:jc w:val="center"/>
        <w:rPr>
          <w:rFonts w:ascii="Times New Roman" w:eastAsia="Times New Roman" w:hAnsi="Times New Roman" w:cs="Times New Roman"/>
          <w:b/>
          <w:sz w:val="28"/>
          <w:szCs w:val="24"/>
          <w:lang w:eastAsia="ru-RU"/>
        </w:rPr>
      </w:pPr>
      <w:r w:rsidRPr="003D7E5A">
        <w:rPr>
          <w:rFonts w:ascii="Times New Roman" w:eastAsia="Times New Roman" w:hAnsi="Times New Roman" w:cs="Times New Roman"/>
          <w:b/>
          <w:sz w:val="28"/>
          <w:szCs w:val="24"/>
          <w:lang w:eastAsia="ru-RU"/>
        </w:rPr>
        <w:t>о размере вознаграждения</w:t>
      </w:r>
    </w:p>
    <w:p w:rsidR="004A471A" w:rsidRPr="000A3B31" w:rsidRDefault="004A471A" w:rsidP="00FC7044">
      <w:pPr>
        <w:shd w:val="clear" w:color="auto" w:fill="FFFFFF"/>
        <w:spacing w:after="0" w:line="240" w:lineRule="auto"/>
        <w:ind w:right="85"/>
        <w:jc w:val="center"/>
        <w:rPr>
          <w:rFonts w:ascii="Times New Roman" w:eastAsia="Times New Roman" w:hAnsi="Times New Roman" w:cs="Times New Roman"/>
          <w:b/>
          <w:sz w:val="28"/>
          <w:szCs w:val="24"/>
          <w:lang w:eastAsia="ru-RU"/>
        </w:rPr>
      </w:pPr>
      <w:r w:rsidRPr="003D7E5A">
        <w:rPr>
          <w:rFonts w:ascii="Times New Roman" w:eastAsia="Times New Roman" w:hAnsi="Times New Roman" w:cs="Times New Roman"/>
          <w:b/>
          <w:sz w:val="28"/>
          <w:szCs w:val="24"/>
          <w:lang w:eastAsia="ru-RU"/>
        </w:rPr>
        <w:t>членам Ревизионной комиссии</w:t>
      </w:r>
      <w:r w:rsidR="00FC7044" w:rsidRPr="003D7E5A">
        <w:rPr>
          <w:rFonts w:ascii="Times New Roman" w:eastAsia="Times New Roman" w:hAnsi="Times New Roman" w:cs="Times New Roman"/>
          <w:b/>
          <w:sz w:val="28"/>
          <w:szCs w:val="24"/>
          <w:lang w:eastAsia="ru-RU"/>
        </w:rPr>
        <w:t xml:space="preserve"> </w:t>
      </w:r>
      <w:r w:rsidRPr="003D7E5A">
        <w:rPr>
          <w:rFonts w:ascii="Times New Roman" w:eastAsia="Times New Roman" w:hAnsi="Times New Roman" w:cs="Times New Roman"/>
          <w:b/>
          <w:sz w:val="28"/>
          <w:szCs w:val="24"/>
          <w:lang w:eastAsia="ru-RU"/>
        </w:rPr>
        <w:t>ПАО «</w:t>
      </w:r>
      <w:r w:rsidRPr="000A3B31">
        <w:rPr>
          <w:rFonts w:ascii="Times New Roman" w:eastAsia="Times New Roman" w:hAnsi="Times New Roman" w:cs="Times New Roman"/>
          <w:b/>
          <w:sz w:val="28"/>
          <w:szCs w:val="24"/>
          <w:lang w:eastAsia="ru-RU"/>
        </w:rPr>
        <w:t>Газпром»</w:t>
      </w:r>
      <w:r w:rsidRPr="000A3B31">
        <w:rPr>
          <w:rFonts w:ascii="Times New Roman" w:eastAsia="Times New Roman" w:hAnsi="Times New Roman" w:cs="Times New Roman"/>
          <w:b/>
          <w:sz w:val="28"/>
          <w:szCs w:val="24"/>
          <w:vertAlign w:val="superscript"/>
          <w:lang w:eastAsia="ru-RU"/>
        </w:rPr>
        <w:footnoteReference w:id="4"/>
      </w:r>
    </w:p>
    <w:p w:rsidR="004A471A" w:rsidRPr="00B511CD" w:rsidRDefault="004A471A" w:rsidP="004A471A">
      <w:pPr>
        <w:spacing w:after="0" w:line="240" w:lineRule="auto"/>
        <w:jc w:val="center"/>
        <w:rPr>
          <w:rFonts w:ascii="Times New Roman" w:eastAsia="Times New Roman" w:hAnsi="Times New Roman" w:cs="Times New Roman"/>
          <w:b/>
          <w:sz w:val="28"/>
          <w:szCs w:val="24"/>
          <w:highlight w:val="yellow"/>
          <w:lang w:eastAsia="ru-RU"/>
        </w:rPr>
      </w:pPr>
    </w:p>
    <w:p w:rsidR="003D7E5A" w:rsidRDefault="004A471A" w:rsidP="003D7E5A">
      <w:pPr>
        <w:shd w:val="clear" w:color="auto" w:fill="FFFFFF"/>
        <w:tabs>
          <w:tab w:val="left" w:pos="1080"/>
        </w:tabs>
        <w:spacing w:after="0" w:line="360" w:lineRule="auto"/>
        <w:ind w:right="-4" w:firstLine="709"/>
        <w:jc w:val="both"/>
        <w:rPr>
          <w:rFonts w:ascii="Times New Roman" w:eastAsia="Times New Roman" w:hAnsi="Times New Roman" w:cs="Times New Roman"/>
          <w:sz w:val="28"/>
          <w:szCs w:val="24"/>
          <w:highlight w:val="yellow"/>
          <w:lang w:eastAsia="ru-RU"/>
        </w:rPr>
      </w:pPr>
      <w:r w:rsidRPr="003D7E5A">
        <w:rPr>
          <w:rFonts w:ascii="Times New Roman" w:eastAsia="Times New Roman" w:hAnsi="Times New Roman" w:cs="Times New Roman"/>
          <w:sz w:val="28"/>
          <w:szCs w:val="24"/>
          <w:lang w:eastAsia="ru-RU"/>
        </w:rPr>
        <w:t xml:space="preserve">Совет директоров ПАО «Газпром» рекомендует годовому Общему собранию акционеров ПАО «Газпром» </w:t>
      </w:r>
      <w:r w:rsidR="003D7E5A" w:rsidRPr="003D7E5A">
        <w:rPr>
          <w:rFonts w:ascii="Times New Roman" w:eastAsia="Times New Roman" w:hAnsi="Times New Roman" w:cs="Times New Roman"/>
          <w:sz w:val="28"/>
          <w:szCs w:val="24"/>
          <w:lang w:eastAsia="ru-RU"/>
        </w:rPr>
        <w:t>не выплачивать вознаграждения членам Ревизионной комиссии в связи с тем, что в течение расчетного периода корпоративного года, предусмотренного Положением о вознаграждениях членам Ревизионной комиссии ПАО «Газпром», утвержденным решением Совета директоров ПАО «Газпром» от 09 декабря 2015 г. № 2641, каждый</w:t>
      </w:r>
      <w:r w:rsidR="003D7E5A">
        <w:rPr>
          <w:rFonts w:ascii="Times New Roman" w:eastAsia="Times New Roman" w:hAnsi="Times New Roman" w:cs="Times New Roman"/>
          <w:sz w:val="28"/>
          <w:szCs w:val="24"/>
          <w:lang w:eastAsia="ru-RU"/>
        </w:rPr>
        <w:t xml:space="preserve"> </w:t>
      </w:r>
      <w:r w:rsidR="003D7E5A" w:rsidRPr="003D7E5A">
        <w:rPr>
          <w:rFonts w:ascii="Times New Roman" w:eastAsia="Times New Roman" w:hAnsi="Times New Roman" w:cs="Times New Roman"/>
          <w:sz w:val="28"/>
          <w:szCs w:val="24"/>
          <w:lang w:eastAsia="ru-RU"/>
        </w:rPr>
        <w:t>из</w:t>
      </w:r>
      <w:r w:rsidR="003D7E5A">
        <w:rPr>
          <w:rFonts w:ascii="Times New Roman" w:eastAsia="Times New Roman" w:hAnsi="Times New Roman" w:cs="Times New Roman"/>
          <w:sz w:val="28"/>
          <w:szCs w:val="24"/>
          <w:lang w:eastAsia="ru-RU"/>
        </w:rPr>
        <w:t> </w:t>
      </w:r>
      <w:r w:rsidR="003D7E5A" w:rsidRPr="003D7E5A">
        <w:rPr>
          <w:rFonts w:ascii="Times New Roman" w:eastAsia="Times New Roman" w:hAnsi="Times New Roman" w:cs="Times New Roman"/>
          <w:sz w:val="28"/>
          <w:szCs w:val="24"/>
          <w:lang w:eastAsia="ru-RU"/>
        </w:rPr>
        <w:t>членов Ревизионной комиссии ПАО «Газпром» занимал должность государственной гражданской службы.</w:t>
      </w:r>
    </w:p>
    <w:p w:rsidR="003D7E5A" w:rsidRDefault="003D7E5A" w:rsidP="00C8748F">
      <w:pPr>
        <w:shd w:val="clear" w:color="auto" w:fill="FFFFFF"/>
        <w:tabs>
          <w:tab w:val="left" w:pos="1080"/>
        </w:tabs>
        <w:spacing w:after="0" w:line="360" w:lineRule="auto"/>
        <w:ind w:right="-4" w:firstLine="709"/>
        <w:jc w:val="both"/>
        <w:rPr>
          <w:rFonts w:ascii="Times New Roman" w:eastAsia="Times New Roman" w:hAnsi="Times New Roman" w:cs="Times New Roman"/>
          <w:sz w:val="28"/>
          <w:szCs w:val="24"/>
          <w:highlight w:val="yellow"/>
          <w:lang w:eastAsia="ru-RU"/>
        </w:rPr>
      </w:pPr>
    </w:p>
    <w:p w:rsidR="004A471A" w:rsidRPr="006F57E1" w:rsidRDefault="004A471A" w:rsidP="004A471A">
      <w:pPr>
        <w:spacing w:after="200" w:line="276" w:lineRule="auto"/>
        <w:rPr>
          <w:rFonts w:ascii="Times New Roman" w:eastAsia="Times New Roman" w:hAnsi="Times New Roman" w:cs="Times New Roman"/>
          <w:sz w:val="28"/>
          <w:szCs w:val="24"/>
          <w:lang w:eastAsia="ru-RU"/>
        </w:rPr>
      </w:pPr>
      <w:r w:rsidRPr="006F57E1">
        <w:rPr>
          <w:rFonts w:ascii="Times New Roman" w:eastAsia="Times New Roman" w:hAnsi="Times New Roman" w:cs="Times New Roman"/>
          <w:sz w:val="28"/>
          <w:szCs w:val="24"/>
          <w:lang w:eastAsia="ru-RU"/>
        </w:rPr>
        <w:br w:type="page"/>
      </w:r>
    </w:p>
    <w:p w:rsidR="00AC752E" w:rsidRPr="006F57E1" w:rsidRDefault="00AC752E" w:rsidP="00AC752E">
      <w:pPr>
        <w:spacing w:after="0" w:line="240" w:lineRule="auto"/>
        <w:jc w:val="center"/>
        <w:rPr>
          <w:rFonts w:ascii="Times New Roman" w:eastAsia="Times New Roman" w:hAnsi="Times New Roman"/>
          <w:b/>
          <w:sz w:val="28"/>
          <w:szCs w:val="28"/>
          <w:lang w:eastAsia="ru-RU"/>
        </w:rPr>
      </w:pPr>
      <w:r w:rsidRPr="006F57E1">
        <w:rPr>
          <w:rFonts w:ascii="Times New Roman" w:eastAsia="Times New Roman" w:hAnsi="Times New Roman"/>
          <w:b/>
          <w:sz w:val="28"/>
          <w:szCs w:val="28"/>
          <w:lang w:eastAsia="ru-RU"/>
        </w:rPr>
        <w:lastRenderedPageBreak/>
        <w:t xml:space="preserve">Сведения о кандидатах в Ревизионную комиссию ПАО «Газпром», </w:t>
      </w:r>
    </w:p>
    <w:p w:rsidR="00AC752E" w:rsidRDefault="00AC752E" w:rsidP="00AC752E">
      <w:pPr>
        <w:spacing w:after="0" w:line="240" w:lineRule="auto"/>
        <w:jc w:val="center"/>
        <w:rPr>
          <w:rFonts w:ascii="Times New Roman" w:eastAsia="Times New Roman" w:hAnsi="Times New Roman"/>
          <w:b/>
          <w:sz w:val="28"/>
          <w:szCs w:val="28"/>
          <w:lang w:eastAsia="ru-RU"/>
        </w:rPr>
      </w:pPr>
      <w:r w:rsidRPr="006F57E1">
        <w:rPr>
          <w:rFonts w:ascii="Times New Roman" w:eastAsia="Times New Roman" w:hAnsi="Times New Roman"/>
          <w:b/>
          <w:sz w:val="28"/>
          <w:szCs w:val="28"/>
          <w:lang w:eastAsia="ru-RU"/>
        </w:rPr>
        <w:t>в том числе о наличии их письменного согласия на избрание</w:t>
      </w:r>
    </w:p>
    <w:p w:rsidR="007F294F" w:rsidRPr="007F294F" w:rsidRDefault="007F294F" w:rsidP="00AC752E">
      <w:pPr>
        <w:spacing w:after="0" w:line="240" w:lineRule="auto"/>
        <w:jc w:val="center"/>
        <w:rPr>
          <w:rFonts w:ascii="Times New Roman" w:eastAsia="Times New Roman" w:hAnsi="Times New Roman"/>
          <w:sz w:val="28"/>
          <w:szCs w:val="28"/>
          <w:lang w:eastAsia="ru-RU"/>
        </w:rPr>
      </w:pPr>
      <w:r w:rsidRPr="007F294F">
        <w:rPr>
          <w:rFonts w:ascii="Times New Roman" w:eastAsia="Times New Roman" w:hAnsi="Times New Roman"/>
          <w:sz w:val="28"/>
          <w:szCs w:val="28"/>
          <w:lang w:eastAsia="ru-RU"/>
        </w:rPr>
        <w:t>(информация о должностях кандидатов указана в соответствии со сведениями, представленными акционером в предложении о выдвижении кандидатов)</w:t>
      </w:r>
    </w:p>
    <w:p w:rsidR="00AC752E" w:rsidRPr="007F294F" w:rsidRDefault="00AC752E"/>
    <w:tbl>
      <w:tblPr>
        <w:tblW w:w="9709" w:type="dxa"/>
        <w:tblLayout w:type="fixed"/>
        <w:tblCellMar>
          <w:left w:w="70" w:type="dxa"/>
          <w:right w:w="70" w:type="dxa"/>
        </w:tblCellMar>
        <w:tblLook w:val="0000" w:firstRow="0" w:lastRow="0" w:firstColumn="0" w:lastColumn="0" w:noHBand="0" w:noVBand="0"/>
      </w:tblPr>
      <w:tblGrid>
        <w:gridCol w:w="3614"/>
        <w:gridCol w:w="284"/>
        <w:gridCol w:w="5811"/>
      </w:tblGrid>
      <w:tr w:rsidR="00AC752E" w:rsidRPr="007F294F" w:rsidTr="0017632E">
        <w:tc>
          <w:tcPr>
            <w:tcW w:w="3614" w:type="dxa"/>
          </w:tcPr>
          <w:p w:rsidR="00AC752E" w:rsidRPr="007F294F" w:rsidRDefault="007B434D" w:rsidP="00AC752E">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К</w:t>
            </w:r>
            <w:r w:rsidR="00552641" w:rsidRPr="007F294F">
              <w:rPr>
                <w:rFonts w:ascii="Times New Roman" w:eastAsia="Times New Roman" w:hAnsi="Times New Roman" w:cs="Times New Roman"/>
                <w:sz w:val="28"/>
                <w:szCs w:val="28"/>
                <w:lang w:eastAsia="ru-RU"/>
              </w:rPr>
              <w:t>остенко</w:t>
            </w:r>
          </w:p>
          <w:p w:rsidR="00AC752E" w:rsidRPr="007F294F" w:rsidRDefault="00552641" w:rsidP="00552641">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Глеб</w:t>
            </w:r>
            <w:r w:rsidR="007B434D" w:rsidRPr="007F294F">
              <w:rPr>
                <w:rFonts w:ascii="Times New Roman" w:eastAsia="Times New Roman" w:hAnsi="Times New Roman" w:cs="Times New Roman"/>
                <w:sz w:val="28"/>
                <w:szCs w:val="28"/>
                <w:lang w:eastAsia="ru-RU"/>
              </w:rPr>
              <w:t xml:space="preserve"> </w:t>
            </w:r>
            <w:r w:rsidRPr="007F294F">
              <w:rPr>
                <w:rFonts w:ascii="Times New Roman" w:eastAsia="Times New Roman" w:hAnsi="Times New Roman" w:cs="Times New Roman"/>
                <w:sz w:val="28"/>
                <w:szCs w:val="28"/>
                <w:lang w:eastAsia="ru-RU"/>
              </w:rPr>
              <w:t>Александрович</w:t>
            </w:r>
          </w:p>
        </w:tc>
        <w:tc>
          <w:tcPr>
            <w:tcW w:w="284" w:type="dxa"/>
          </w:tcPr>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w:t>
            </w:r>
          </w:p>
        </w:tc>
        <w:tc>
          <w:tcPr>
            <w:tcW w:w="5811" w:type="dxa"/>
          </w:tcPr>
          <w:p w:rsidR="00AC752E" w:rsidRPr="007F294F" w:rsidRDefault="007B434D"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заместитель директора департамента Минэнерго России</w:t>
            </w:r>
            <w:r w:rsidR="0044189B" w:rsidRPr="007F294F">
              <w:rPr>
                <w:rFonts w:ascii="Times New Roman" w:eastAsia="Times New Roman" w:hAnsi="Times New Roman" w:cs="Times New Roman"/>
                <w:sz w:val="28"/>
                <w:szCs w:val="28"/>
                <w:lang w:eastAsia="ru-RU"/>
              </w:rPr>
              <w:t xml:space="preserve"> </w:t>
            </w:r>
          </w:p>
          <w:p w:rsidR="00AC752E" w:rsidRPr="007F294F" w:rsidRDefault="00AC752E" w:rsidP="00AC752E">
            <w:pPr>
              <w:spacing w:after="0" w:line="240" w:lineRule="auto"/>
              <w:jc w:val="both"/>
              <w:rPr>
                <w:rFonts w:ascii="Times New Roman" w:eastAsia="Times New Roman" w:hAnsi="Times New Roman"/>
                <w:sz w:val="28"/>
                <w:szCs w:val="28"/>
                <w:lang w:eastAsia="ru-RU"/>
              </w:rPr>
            </w:pPr>
            <w:r w:rsidRPr="007F294F">
              <w:rPr>
                <w:rFonts w:ascii="Times New Roman" w:eastAsia="Times New Roman" w:hAnsi="Times New Roman"/>
                <w:sz w:val="28"/>
                <w:szCs w:val="28"/>
                <w:lang w:eastAsia="ru-RU"/>
              </w:rPr>
              <w:t xml:space="preserve">(согласие имеется) </w:t>
            </w:r>
          </w:p>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p>
        </w:tc>
      </w:tr>
      <w:tr w:rsidR="00C77814" w:rsidRPr="007F294F" w:rsidTr="0017632E">
        <w:tc>
          <w:tcPr>
            <w:tcW w:w="3614" w:type="dxa"/>
          </w:tcPr>
          <w:p w:rsidR="00C77814" w:rsidRPr="007F294F" w:rsidRDefault="00C77814" w:rsidP="00AC752E">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 xml:space="preserve">Маркина </w:t>
            </w:r>
          </w:p>
          <w:p w:rsidR="00C77814" w:rsidRPr="007F294F" w:rsidRDefault="00C77814" w:rsidP="00AC752E">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Евгения Михайловна</w:t>
            </w:r>
          </w:p>
          <w:p w:rsidR="00C77814" w:rsidRPr="007F294F" w:rsidRDefault="00C77814" w:rsidP="00AC752E">
            <w:pPr>
              <w:spacing w:after="0" w:line="240" w:lineRule="auto"/>
              <w:rPr>
                <w:rFonts w:ascii="Times New Roman" w:eastAsia="Times New Roman" w:hAnsi="Times New Roman" w:cs="Times New Roman"/>
                <w:sz w:val="28"/>
                <w:szCs w:val="28"/>
                <w:lang w:eastAsia="ru-RU"/>
              </w:rPr>
            </w:pPr>
          </w:p>
        </w:tc>
        <w:tc>
          <w:tcPr>
            <w:tcW w:w="284" w:type="dxa"/>
          </w:tcPr>
          <w:p w:rsidR="00C77814" w:rsidRPr="007F294F" w:rsidRDefault="00C77814"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w:t>
            </w:r>
          </w:p>
        </w:tc>
        <w:tc>
          <w:tcPr>
            <w:tcW w:w="5811" w:type="dxa"/>
          </w:tcPr>
          <w:p w:rsidR="00C77814" w:rsidRPr="007F294F" w:rsidRDefault="00C77814"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начальник отдела управления Росимущества</w:t>
            </w:r>
          </w:p>
          <w:p w:rsidR="00C77814" w:rsidRPr="007F294F" w:rsidRDefault="00C77814" w:rsidP="00C77814">
            <w:pPr>
              <w:spacing w:after="0" w:line="240" w:lineRule="auto"/>
              <w:jc w:val="both"/>
              <w:rPr>
                <w:rFonts w:ascii="Times New Roman" w:eastAsia="Times New Roman" w:hAnsi="Times New Roman"/>
                <w:sz w:val="28"/>
                <w:szCs w:val="28"/>
                <w:lang w:eastAsia="ru-RU"/>
              </w:rPr>
            </w:pPr>
            <w:r w:rsidRPr="007F294F">
              <w:rPr>
                <w:rFonts w:ascii="Times New Roman" w:eastAsia="Times New Roman" w:hAnsi="Times New Roman"/>
                <w:sz w:val="28"/>
                <w:szCs w:val="28"/>
                <w:lang w:eastAsia="ru-RU"/>
              </w:rPr>
              <w:t xml:space="preserve">(согласие имеется) </w:t>
            </w:r>
          </w:p>
          <w:p w:rsidR="00C77814" w:rsidRPr="007F294F" w:rsidRDefault="00C77814" w:rsidP="00AC752E">
            <w:pPr>
              <w:spacing w:after="0" w:line="240" w:lineRule="auto"/>
              <w:jc w:val="both"/>
              <w:rPr>
                <w:rFonts w:ascii="Times New Roman" w:eastAsia="Times New Roman" w:hAnsi="Times New Roman" w:cs="Times New Roman"/>
                <w:sz w:val="28"/>
                <w:szCs w:val="28"/>
                <w:lang w:eastAsia="ru-RU"/>
              </w:rPr>
            </w:pPr>
          </w:p>
        </w:tc>
      </w:tr>
      <w:tr w:rsidR="00AC752E" w:rsidRPr="007F294F" w:rsidTr="0017632E">
        <w:tc>
          <w:tcPr>
            <w:tcW w:w="3614" w:type="dxa"/>
          </w:tcPr>
          <w:p w:rsidR="00AC752E" w:rsidRPr="007F294F" w:rsidRDefault="00552641" w:rsidP="00AC752E">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Медведева</w:t>
            </w:r>
          </w:p>
          <w:p w:rsidR="00AC752E" w:rsidRPr="007F294F" w:rsidRDefault="00552641" w:rsidP="00AC752E">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Елена</w:t>
            </w:r>
            <w:r w:rsidR="007B434D" w:rsidRPr="007F294F">
              <w:rPr>
                <w:rFonts w:ascii="Times New Roman" w:eastAsia="Times New Roman" w:hAnsi="Times New Roman" w:cs="Times New Roman"/>
                <w:sz w:val="28"/>
                <w:szCs w:val="28"/>
                <w:lang w:eastAsia="ru-RU"/>
              </w:rPr>
              <w:t xml:space="preserve"> </w:t>
            </w:r>
            <w:r w:rsidRPr="007F294F">
              <w:rPr>
                <w:rFonts w:ascii="Times New Roman" w:eastAsia="Times New Roman" w:hAnsi="Times New Roman" w:cs="Times New Roman"/>
                <w:sz w:val="28"/>
                <w:szCs w:val="28"/>
                <w:lang w:eastAsia="ru-RU"/>
              </w:rPr>
              <w:t>Анатольевна</w:t>
            </w:r>
          </w:p>
          <w:p w:rsidR="00AC752E" w:rsidRPr="007F294F" w:rsidRDefault="00AC752E" w:rsidP="00AC752E">
            <w:pPr>
              <w:spacing w:after="0" w:line="240" w:lineRule="auto"/>
              <w:rPr>
                <w:rFonts w:ascii="Times New Roman" w:eastAsia="Times New Roman" w:hAnsi="Times New Roman" w:cs="Times New Roman"/>
                <w:sz w:val="28"/>
                <w:szCs w:val="28"/>
                <w:lang w:eastAsia="ru-RU"/>
              </w:rPr>
            </w:pPr>
          </w:p>
        </w:tc>
        <w:tc>
          <w:tcPr>
            <w:tcW w:w="284" w:type="dxa"/>
          </w:tcPr>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w:t>
            </w:r>
          </w:p>
        </w:tc>
        <w:tc>
          <w:tcPr>
            <w:tcW w:w="5811" w:type="dxa"/>
          </w:tcPr>
          <w:p w:rsidR="00AC752E" w:rsidRPr="007F294F" w:rsidRDefault="00552641"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директор департамента</w:t>
            </w:r>
            <w:r w:rsidR="00AC752E" w:rsidRPr="007F294F">
              <w:rPr>
                <w:rFonts w:ascii="Times New Roman" w:eastAsia="Times New Roman" w:hAnsi="Times New Roman" w:cs="Times New Roman"/>
                <w:sz w:val="28"/>
                <w:szCs w:val="28"/>
                <w:lang w:eastAsia="ru-RU"/>
              </w:rPr>
              <w:t xml:space="preserve"> </w:t>
            </w:r>
            <w:r w:rsidRPr="007F294F">
              <w:rPr>
                <w:rFonts w:ascii="Times New Roman" w:eastAsia="Times New Roman" w:hAnsi="Times New Roman" w:cs="Times New Roman"/>
                <w:sz w:val="28"/>
                <w:szCs w:val="28"/>
                <w:lang w:eastAsia="ru-RU"/>
              </w:rPr>
              <w:t>Минэнерго России</w:t>
            </w:r>
          </w:p>
          <w:p w:rsidR="00AC752E" w:rsidRPr="007F294F" w:rsidRDefault="00AC752E" w:rsidP="00AC752E">
            <w:pPr>
              <w:spacing w:after="0" w:line="240" w:lineRule="auto"/>
              <w:jc w:val="both"/>
              <w:rPr>
                <w:rFonts w:ascii="Times New Roman" w:eastAsia="Times New Roman" w:hAnsi="Times New Roman"/>
                <w:sz w:val="28"/>
                <w:szCs w:val="28"/>
                <w:lang w:eastAsia="ru-RU"/>
              </w:rPr>
            </w:pPr>
            <w:r w:rsidRPr="007F294F">
              <w:rPr>
                <w:rFonts w:ascii="Times New Roman" w:eastAsia="Times New Roman" w:hAnsi="Times New Roman"/>
                <w:sz w:val="28"/>
                <w:szCs w:val="28"/>
                <w:lang w:eastAsia="ru-RU"/>
              </w:rPr>
              <w:t xml:space="preserve">(согласие имеется) </w:t>
            </w:r>
          </w:p>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p>
        </w:tc>
      </w:tr>
      <w:tr w:rsidR="00AC752E" w:rsidRPr="007F294F" w:rsidTr="0017632E">
        <w:tc>
          <w:tcPr>
            <w:tcW w:w="3614" w:type="dxa"/>
          </w:tcPr>
          <w:p w:rsidR="00C77814" w:rsidRPr="007F294F" w:rsidRDefault="00C77814" w:rsidP="00CC37A5">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Платонов</w:t>
            </w:r>
          </w:p>
          <w:p w:rsidR="00CC37A5" w:rsidRPr="007F294F" w:rsidRDefault="00C77814" w:rsidP="00CC37A5">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Сергей Ревазович</w:t>
            </w:r>
          </w:p>
          <w:p w:rsidR="00AC752E" w:rsidRPr="007F294F" w:rsidRDefault="00AC752E" w:rsidP="00AC752E">
            <w:pPr>
              <w:spacing w:after="0" w:line="240" w:lineRule="auto"/>
              <w:rPr>
                <w:rFonts w:ascii="Times New Roman" w:eastAsia="Times New Roman" w:hAnsi="Times New Roman" w:cs="Times New Roman"/>
                <w:sz w:val="28"/>
                <w:szCs w:val="28"/>
                <w:lang w:eastAsia="ru-RU"/>
              </w:rPr>
            </w:pPr>
          </w:p>
        </w:tc>
        <w:tc>
          <w:tcPr>
            <w:tcW w:w="284" w:type="dxa"/>
          </w:tcPr>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w:t>
            </w:r>
          </w:p>
        </w:tc>
        <w:tc>
          <w:tcPr>
            <w:tcW w:w="5811" w:type="dxa"/>
          </w:tcPr>
          <w:p w:rsidR="00CC37A5" w:rsidRPr="007F294F" w:rsidRDefault="007F294F" w:rsidP="00CC37A5">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ч</w:t>
            </w:r>
            <w:r w:rsidR="00C77814" w:rsidRPr="007F294F">
              <w:rPr>
                <w:rFonts w:ascii="Times New Roman" w:eastAsia="Times New Roman" w:hAnsi="Times New Roman" w:cs="Times New Roman"/>
                <w:sz w:val="28"/>
                <w:szCs w:val="28"/>
                <w:lang w:eastAsia="ru-RU"/>
              </w:rPr>
              <w:t>лен совета директоров акционерного общества «Приокский завод цветных металлов»</w:t>
            </w:r>
          </w:p>
          <w:p w:rsidR="00AC752E" w:rsidRPr="007F294F" w:rsidRDefault="00CC37A5" w:rsidP="00CC37A5">
            <w:pPr>
              <w:spacing w:after="0" w:line="240" w:lineRule="auto"/>
              <w:jc w:val="both"/>
              <w:rPr>
                <w:rFonts w:ascii="Times New Roman" w:eastAsia="Times New Roman" w:hAnsi="Times New Roman"/>
                <w:sz w:val="28"/>
                <w:szCs w:val="28"/>
                <w:lang w:eastAsia="ru-RU"/>
              </w:rPr>
            </w:pPr>
            <w:r w:rsidRPr="007F294F">
              <w:rPr>
                <w:rFonts w:ascii="Times New Roman" w:eastAsia="Times New Roman" w:hAnsi="Times New Roman"/>
                <w:sz w:val="28"/>
                <w:szCs w:val="28"/>
                <w:lang w:eastAsia="ru-RU"/>
              </w:rPr>
              <w:t>(согласие имеется)</w:t>
            </w:r>
          </w:p>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p>
        </w:tc>
      </w:tr>
      <w:tr w:rsidR="00AC752E" w:rsidRPr="006F57E1" w:rsidTr="0017632E">
        <w:tc>
          <w:tcPr>
            <w:tcW w:w="3614" w:type="dxa"/>
          </w:tcPr>
          <w:p w:rsidR="00AC752E" w:rsidRPr="007F294F" w:rsidRDefault="00CC37A5" w:rsidP="00AC752E">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Яковлев</w:t>
            </w:r>
          </w:p>
          <w:p w:rsidR="00AC752E" w:rsidRPr="007F294F" w:rsidRDefault="00CC37A5" w:rsidP="00CC37A5">
            <w:pPr>
              <w:spacing w:after="0" w:line="240" w:lineRule="auto"/>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Алексей Вячеславович</w:t>
            </w:r>
          </w:p>
        </w:tc>
        <w:tc>
          <w:tcPr>
            <w:tcW w:w="284" w:type="dxa"/>
          </w:tcPr>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w:t>
            </w:r>
          </w:p>
        </w:tc>
        <w:tc>
          <w:tcPr>
            <w:tcW w:w="5811" w:type="dxa"/>
          </w:tcPr>
          <w:p w:rsidR="00AC752E" w:rsidRPr="007F294F" w:rsidRDefault="0017632E" w:rsidP="00AC752E">
            <w:pPr>
              <w:spacing w:after="0" w:line="240" w:lineRule="auto"/>
              <w:jc w:val="both"/>
              <w:rPr>
                <w:rFonts w:ascii="Times New Roman" w:eastAsia="Times New Roman" w:hAnsi="Times New Roman" w:cs="Times New Roman"/>
                <w:sz w:val="28"/>
                <w:szCs w:val="28"/>
                <w:lang w:eastAsia="ru-RU"/>
              </w:rPr>
            </w:pPr>
            <w:r w:rsidRPr="007F294F">
              <w:rPr>
                <w:rFonts w:ascii="Times New Roman" w:eastAsia="Times New Roman" w:hAnsi="Times New Roman" w:cs="Times New Roman"/>
                <w:sz w:val="28"/>
                <w:szCs w:val="28"/>
                <w:lang w:eastAsia="ru-RU"/>
              </w:rPr>
              <w:t xml:space="preserve">заместитель </w:t>
            </w:r>
            <w:r w:rsidR="00CC37A5" w:rsidRPr="007F294F">
              <w:rPr>
                <w:rFonts w:ascii="Times New Roman" w:eastAsia="Times New Roman" w:hAnsi="Times New Roman" w:cs="Times New Roman"/>
                <w:sz w:val="28"/>
                <w:szCs w:val="28"/>
                <w:lang w:eastAsia="ru-RU"/>
              </w:rPr>
              <w:t>директора департамента Минфина</w:t>
            </w:r>
            <w:r w:rsidR="00C257E3" w:rsidRPr="007F294F">
              <w:rPr>
                <w:rFonts w:ascii="Times New Roman" w:eastAsia="Times New Roman" w:hAnsi="Times New Roman" w:cs="Times New Roman"/>
                <w:sz w:val="28"/>
                <w:szCs w:val="28"/>
                <w:lang w:eastAsia="ru-RU"/>
              </w:rPr>
              <w:t> </w:t>
            </w:r>
            <w:r w:rsidR="00CC37A5" w:rsidRPr="007F294F">
              <w:rPr>
                <w:rFonts w:ascii="Times New Roman" w:eastAsia="Times New Roman" w:hAnsi="Times New Roman" w:cs="Times New Roman"/>
                <w:sz w:val="28"/>
                <w:szCs w:val="28"/>
                <w:lang w:eastAsia="ru-RU"/>
              </w:rPr>
              <w:t>России</w:t>
            </w:r>
          </w:p>
          <w:p w:rsidR="00AC752E" w:rsidRPr="007F294F" w:rsidRDefault="00AC752E" w:rsidP="00AC752E">
            <w:pPr>
              <w:spacing w:after="0" w:line="240" w:lineRule="auto"/>
              <w:jc w:val="both"/>
              <w:rPr>
                <w:rFonts w:ascii="Times New Roman" w:eastAsia="Times New Roman" w:hAnsi="Times New Roman"/>
                <w:sz w:val="28"/>
                <w:szCs w:val="28"/>
                <w:lang w:eastAsia="ru-RU"/>
              </w:rPr>
            </w:pPr>
            <w:r w:rsidRPr="007F294F">
              <w:rPr>
                <w:rFonts w:ascii="Times New Roman" w:eastAsia="Times New Roman" w:hAnsi="Times New Roman"/>
                <w:sz w:val="28"/>
                <w:szCs w:val="28"/>
                <w:lang w:eastAsia="ru-RU"/>
              </w:rPr>
              <w:t>(согласие имеется)</w:t>
            </w:r>
          </w:p>
          <w:p w:rsidR="00AC752E" w:rsidRPr="007F294F" w:rsidRDefault="00AC752E" w:rsidP="00AC752E">
            <w:pPr>
              <w:spacing w:after="0" w:line="240" w:lineRule="auto"/>
              <w:jc w:val="both"/>
              <w:rPr>
                <w:rFonts w:ascii="Times New Roman" w:eastAsia="Times New Roman" w:hAnsi="Times New Roman" w:cs="Times New Roman"/>
                <w:sz w:val="28"/>
                <w:szCs w:val="28"/>
                <w:lang w:eastAsia="ru-RU"/>
              </w:rPr>
            </w:pPr>
          </w:p>
        </w:tc>
      </w:tr>
    </w:tbl>
    <w:p w:rsidR="0017632E" w:rsidRPr="006F57E1" w:rsidRDefault="0017632E" w:rsidP="0017632E">
      <w:pPr>
        <w:spacing w:after="200" w:line="276" w:lineRule="auto"/>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br w:type="page"/>
      </w:r>
    </w:p>
    <w:p w:rsidR="00BC512B" w:rsidRPr="00BC512B" w:rsidRDefault="00BC512B" w:rsidP="00BC512B">
      <w:pPr>
        <w:spacing w:after="0" w:line="240" w:lineRule="auto"/>
        <w:jc w:val="center"/>
        <w:rPr>
          <w:rFonts w:ascii="Times New Roman" w:eastAsia="Times New Roman" w:hAnsi="Times New Roman" w:cs="Times New Roman"/>
          <w:b/>
          <w:sz w:val="32"/>
          <w:szCs w:val="28"/>
        </w:rPr>
      </w:pPr>
      <w:r w:rsidRPr="00BC512B">
        <w:rPr>
          <w:rFonts w:ascii="Times New Roman" w:eastAsia="Times New Roman" w:hAnsi="Times New Roman" w:cs="Times New Roman"/>
          <w:b/>
          <w:sz w:val="32"/>
          <w:szCs w:val="28"/>
        </w:rPr>
        <w:lastRenderedPageBreak/>
        <w:t xml:space="preserve">Отчет об исполнении </w:t>
      </w:r>
      <w:r w:rsidRPr="00BC512B">
        <w:rPr>
          <w:rFonts w:ascii="Times New Roman" w:eastAsia="Times New Roman" w:hAnsi="Times New Roman" w:cs="Times New Roman"/>
          <w:b/>
          <w:sz w:val="32"/>
          <w:szCs w:val="28"/>
        </w:rPr>
        <w:br/>
        <w:t xml:space="preserve">Долгосрочной программы развития ПАО «Газпром» </w:t>
      </w:r>
    </w:p>
    <w:p w:rsidR="00BC512B" w:rsidRPr="00BC512B" w:rsidRDefault="00BC512B" w:rsidP="00BC512B">
      <w:pPr>
        <w:spacing w:after="0" w:line="240" w:lineRule="auto"/>
        <w:jc w:val="center"/>
        <w:rPr>
          <w:rFonts w:ascii="Times New Roman" w:eastAsia="Times New Roman" w:hAnsi="Times New Roman" w:cs="Times New Roman"/>
          <w:b/>
          <w:szCs w:val="28"/>
        </w:rPr>
      </w:pPr>
      <w:r w:rsidRPr="00BC512B">
        <w:rPr>
          <w:rFonts w:ascii="Times New Roman" w:eastAsia="Times New Roman" w:hAnsi="Times New Roman" w:cs="Times New Roman"/>
          <w:b/>
          <w:sz w:val="32"/>
          <w:szCs w:val="28"/>
        </w:rPr>
        <w:t>(Группы Газпром) за 2023 год</w:t>
      </w:r>
    </w:p>
    <w:p w:rsidR="00BC512B" w:rsidRPr="00BC512B" w:rsidRDefault="00BC512B" w:rsidP="00BC512B">
      <w:pPr>
        <w:spacing w:before="200" w:after="0" w:line="240" w:lineRule="auto"/>
        <w:ind w:firstLine="709"/>
        <w:jc w:val="both"/>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lang w:val="en-US"/>
        </w:rPr>
        <w:t>I</w:t>
      </w:r>
      <w:r w:rsidRPr="00BC512B">
        <w:rPr>
          <w:rFonts w:ascii="Times New Roman" w:eastAsia="Times New Roman" w:hAnsi="Times New Roman" w:cs="Times New Roman"/>
          <w:b/>
          <w:sz w:val="28"/>
          <w:szCs w:val="28"/>
        </w:rPr>
        <w:t>. Система стратегического планирования ПАО «Газпром»</w:t>
      </w:r>
    </w:p>
    <w:p w:rsidR="00BC512B" w:rsidRPr="00BC512B" w:rsidRDefault="00BC512B" w:rsidP="00BC512B">
      <w:pPr>
        <w:widowControl w:val="0"/>
        <w:tabs>
          <w:tab w:val="left" w:pos="6663"/>
        </w:tabs>
        <w:spacing w:before="120"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Существующая в ПАО</w:t>
      </w:r>
      <w:r w:rsidRPr="00BC512B">
        <w:rPr>
          <w:rFonts w:ascii="Times New Roman" w:eastAsiaTheme="minorEastAsia" w:hAnsi="Times New Roman" w:cs="Times New Roman"/>
          <w:sz w:val="28"/>
          <w:szCs w:val="28"/>
          <w:lang w:val="en-US" w:eastAsia="ru-RU"/>
        </w:rPr>
        <w:t> </w:t>
      </w:r>
      <w:r w:rsidRPr="00BC512B">
        <w:rPr>
          <w:rFonts w:ascii="Times New Roman" w:eastAsiaTheme="minorEastAsia" w:hAnsi="Times New Roman" w:cs="Times New Roman"/>
          <w:sz w:val="28"/>
          <w:szCs w:val="28"/>
          <w:lang w:eastAsia="ru-RU"/>
        </w:rPr>
        <w:t>«Газпром» система планирования построена</w:t>
      </w:r>
      <w:r w:rsidRPr="00BC512B">
        <w:rPr>
          <w:rFonts w:ascii="Times New Roman" w:eastAsiaTheme="minorEastAsia" w:hAnsi="Times New Roman" w:cs="Times New Roman"/>
          <w:sz w:val="28"/>
          <w:szCs w:val="28"/>
          <w:lang w:eastAsia="ru-RU"/>
        </w:rPr>
        <w:br/>
        <w:t>на принципах сбалансированности показателей, научной обоснованности, эффективности, преемственности и комплексности управленческих решений. Система планирования Общества постоянно совершенствуется с учетом лучших мировых практик и методологий, разработанных ведущими отраслевыми организациями и экспертами в данной области.</w:t>
      </w:r>
    </w:p>
    <w:p w:rsidR="00BC512B" w:rsidRPr="00BC512B" w:rsidRDefault="00BC512B" w:rsidP="00BC512B">
      <w:pPr>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Система планирования в ПАО «Газпром» имеет иерархическую структуру и охватывает все аспекты деятельности Группы Газпром, подразделяется </w:t>
      </w:r>
      <w:r w:rsidRPr="00BC512B">
        <w:rPr>
          <w:rFonts w:ascii="Times New Roman" w:eastAsiaTheme="minorEastAsia" w:hAnsi="Times New Roman" w:cs="Times New Roman"/>
          <w:sz w:val="28"/>
          <w:szCs w:val="28"/>
          <w:lang w:eastAsia="ru-RU"/>
        </w:rPr>
        <w:br/>
        <w:t>на краткосрочное (на 1 год), среднесрочное (на 1–5 лет) и стратегическое (долгосрочное) (на 10 лет и более) планирование и носит итерационно-циклический характер. Стратегическое планирование является верхним уровнем системы планирования, в котором на основе прогноза показателей деятельности Общества осуществляется планирование инвестиционной, финансовой и</w:t>
      </w:r>
      <w:r>
        <w:rPr>
          <w:rFonts w:ascii="Times New Roman" w:eastAsiaTheme="minorEastAsia" w:hAnsi="Times New Roman" w:cs="Times New Roman"/>
          <w:sz w:val="28"/>
          <w:szCs w:val="28"/>
          <w:lang w:eastAsia="ru-RU"/>
        </w:rPr>
        <w:t> </w:t>
      </w:r>
      <w:r w:rsidRPr="00BC512B">
        <w:rPr>
          <w:rFonts w:ascii="Times New Roman" w:eastAsiaTheme="minorEastAsia" w:hAnsi="Times New Roman" w:cs="Times New Roman"/>
          <w:sz w:val="28"/>
          <w:szCs w:val="28"/>
          <w:lang w:eastAsia="ru-RU"/>
        </w:rPr>
        <w:t xml:space="preserve">операционной деятельности. Долгосрочное планирование направлено на достижение стратегической цели Группы Газпром – укрепление статуса лидера среди глобальных энергетических компаний посредством диверсификации рынков сбыта, обеспечения энергетической безопасности и устойчивого развития, роста эффективности деятельности, использования научно-технического потенциала Группы Газпром. </w:t>
      </w:r>
    </w:p>
    <w:p w:rsidR="00BC512B" w:rsidRPr="00BC512B" w:rsidRDefault="00BC512B" w:rsidP="00BC512B">
      <w:pPr>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color w:val="000000"/>
          <w:sz w:val="28"/>
          <w:szCs w:val="28"/>
          <w:lang w:eastAsia="ru-RU"/>
        </w:rPr>
        <w:t>Для</w:t>
      </w:r>
      <w:r w:rsidRPr="00BC512B" w:rsidDel="001241E5">
        <w:rPr>
          <w:rFonts w:ascii="Times New Roman" w:eastAsiaTheme="minorEastAsia" w:hAnsi="Times New Roman" w:cs="Times New Roman"/>
          <w:color w:val="000000"/>
          <w:sz w:val="28"/>
          <w:szCs w:val="28"/>
          <w:lang w:eastAsia="ru-RU"/>
        </w:rPr>
        <w:t xml:space="preserve"> количественного определения задач по достижению стратегическ</w:t>
      </w:r>
      <w:r w:rsidRPr="00BC512B">
        <w:rPr>
          <w:rFonts w:ascii="Times New Roman" w:eastAsiaTheme="minorEastAsia" w:hAnsi="Times New Roman" w:cs="Times New Roman"/>
          <w:color w:val="000000"/>
          <w:sz w:val="28"/>
          <w:szCs w:val="28"/>
          <w:lang w:eastAsia="ru-RU"/>
        </w:rPr>
        <w:t>ой</w:t>
      </w:r>
      <w:r w:rsidRPr="00BC512B" w:rsidDel="001241E5">
        <w:rPr>
          <w:rFonts w:ascii="Times New Roman" w:eastAsiaTheme="minorEastAsia" w:hAnsi="Times New Roman" w:cs="Times New Roman"/>
          <w:color w:val="000000"/>
          <w:sz w:val="28"/>
          <w:szCs w:val="28"/>
          <w:lang w:eastAsia="ru-RU"/>
        </w:rPr>
        <w:t xml:space="preserve"> цел</w:t>
      </w:r>
      <w:r w:rsidRPr="00BC512B">
        <w:rPr>
          <w:rFonts w:ascii="Times New Roman" w:eastAsiaTheme="minorEastAsia" w:hAnsi="Times New Roman" w:cs="Times New Roman"/>
          <w:color w:val="000000"/>
          <w:sz w:val="28"/>
          <w:szCs w:val="28"/>
          <w:lang w:eastAsia="ru-RU"/>
        </w:rPr>
        <w:t xml:space="preserve">и в Обществе применяются стратегические целевые показатели </w:t>
      </w:r>
      <w:r w:rsidRPr="00BC512B">
        <w:rPr>
          <w:rFonts w:ascii="Times New Roman" w:eastAsiaTheme="minorEastAsia" w:hAnsi="Times New Roman" w:cs="Times New Roman"/>
          <w:color w:val="000000"/>
          <w:sz w:val="28"/>
          <w:szCs w:val="28"/>
          <w:lang w:eastAsia="ru-RU"/>
        </w:rPr>
        <w:br/>
        <w:t xml:space="preserve">(далее </w:t>
      </w:r>
      <w:r w:rsidRPr="00BC512B">
        <w:rPr>
          <w:rFonts w:ascii="Times New Roman" w:eastAsiaTheme="minorEastAsia" w:hAnsi="Times New Roman" w:cs="Times New Roman"/>
          <w:sz w:val="28"/>
          <w:szCs w:val="28"/>
          <w:lang w:eastAsia="ru-RU"/>
        </w:rPr>
        <w:t>–</w:t>
      </w:r>
      <w:r w:rsidRPr="00BC512B">
        <w:rPr>
          <w:rFonts w:ascii="Times New Roman" w:eastAsiaTheme="minorEastAsia" w:hAnsi="Times New Roman" w:cs="Times New Roman"/>
          <w:color w:val="000000"/>
          <w:sz w:val="28"/>
          <w:szCs w:val="28"/>
          <w:lang w:eastAsia="ru-RU"/>
        </w:rPr>
        <w:t xml:space="preserve"> СЦП)</w:t>
      </w:r>
      <w:r w:rsidRPr="00BC512B" w:rsidDel="001241E5">
        <w:rPr>
          <w:rFonts w:ascii="Times New Roman" w:eastAsiaTheme="minorEastAsia" w:hAnsi="Times New Roman" w:cs="Times New Roman"/>
          <w:color w:val="000000"/>
          <w:sz w:val="28"/>
          <w:szCs w:val="28"/>
          <w:lang w:eastAsia="ru-RU"/>
        </w:rPr>
        <w:t>.</w:t>
      </w:r>
    </w:p>
    <w:p w:rsidR="00BC512B" w:rsidRPr="00BC512B" w:rsidRDefault="00BC512B" w:rsidP="00BC512B">
      <w:pPr>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Для максимизации системного экономического эффекта деятельности Общества разрабатывается Долгосрочная программа развития ПАО «Газпром» (Группы Газпром) (далее – ДПР), представляющая собой комплексный интегрированный план, направленный на достижение стратегических целей Группы Газпром, включающий перечень приоритетных проектов и </w:t>
      </w:r>
      <w:r w:rsidRPr="00BC512B">
        <w:rPr>
          <w:rFonts w:ascii="Times New Roman" w:eastAsiaTheme="minorEastAsia" w:hAnsi="Times New Roman" w:cs="Times New Roman"/>
          <w:color w:val="000000"/>
          <w:sz w:val="28"/>
          <w:szCs w:val="28"/>
          <w:lang w:eastAsia="ru-RU"/>
        </w:rPr>
        <w:t xml:space="preserve">СЦП </w:t>
      </w:r>
      <w:r w:rsidRPr="00BC512B">
        <w:rPr>
          <w:rFonts w:ascii="Times New Roman" w:eastAsiaTheme="minorEastAsia" w:hAnsi="Times New Roman" w:cs="Times New Roman"/>
          <w:sz w:val="28"/>
          <w:szCs w:val="28"/>
          <w:lang w:eastAsia="ru-RU"/>
        </w:rPr>
        <w:t>с</w:t>
      </w:r>
      <w:r>
        <w:rPr>
          <w:rFonts w:ascii="Times New Roman" w:eastAsiaTheme="minorEastAsia" w:hAnsi="Times New Roman" w:cs="Times New Roman"/>
          <w:sz w:val="28"/>
          <w:szCs w:val="28"/>
          <w:lang w:eastAsia="ru-RU"/>
        </w:rPr>
        <w:t> </w:t>
      </w:r>
      <w:r w:rsidRPr="00BC512B">
        <w:rPr>
          <w:rFonts w:ascii="Times New Roman" w:eastAsiaTheme="minorEastAsia" w:hAnsi="Times New Roman" w:cs="Times New Roman"/>
          <w:sz w:val="28"/>
          <w:szCs w:val="28"/>
          <w:lang w:eastAsia="ru-RU"/>
        </w:rPr>
        <w:t>детализацией по годам планирования.</w:t>
      </w:r>
    </w:p>
    <w:p w:rsidR="00BC512B" w:rsidRPr="00BC512B" w:rsidRDefault="00BC512B" w:rsidP="00BC512B">
      <w:pPr>
        <w:keepLines/>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ДПР разрабатывается ежегодно с учетом Методических рекомендаций </w:t>
      </w:r>
      <w:r w:rsidRPr="00BC512B">
        <w:rPr>
          <w:rFonts w:ascii="Times New Roman" w:eastAsiaTheme="minorEastAsia" w:hAnsi="Times New Roman" w:cs="Times New Roman"/>
          <w:sz w:val="28"/>
          <w:szCs w:val="28"/>
          <w:lang w:eastAsia="ru-RU"/>
        </w:rPr>
        <w:br/>
        <w:t xml:space="preserve">по разработке долгосрочных программ развития стратегических открытых акционерных обществ и федеральных государственных унитарных предприятий, а также открытых акционерных обществ, доля Российской Федерации </w:t>
      </w:r>
      <w:r w:rsidRPr="00BC512B">
        <w:rPr>
          <w:rFonts w:ascii="Times New Roman" w:eastAsiaTheme="minorEastAsia" w:hAnsi="Times New Roman" w:cs="Times New Roman"/>
          <w:sz w:val="28"/>
          <w:szCs w:val="28"/>
          <w:lang w:eastAsia="ru-RU"/>
        </w:rPr>
        <w:br/>
        <w:t xml:space="preserve">в уставных капиталах которых в совокупности превышает пятьдесят процентов </w:t>
      </w:r>
      <w:r w:rsidRPr="00BC512B">
        <w:rPr>
          <w:rFonts w:ascii="Times New Roman" w:eastAsiaTheme="minorEastAsia" w:hAnsi="Times New Roman" w:cs="Times New Roman"/>
          <w:spacing w:val="-4"/>
          <w:sz w:val="28"/>
          <w:szCs w:val="28"/>
          <w:lang w:eastAsia="ru-RU"/>
        </w:rPr>
        <w:t>(поручение Правительства Российской Федерации от 15 апреля 2014</w:t>
      </w:r>
      <w:r w:rsidRPr="00BC512B">
        <w:rPr>
          <w:rFonts w:ascii="Times New Roman" w:eastAsiaTheme="minorEastAsia" w:hAnsi="Times New Roman" w:cs="Times New Roman"/>
          <w:spacing w:val="-4"/>
          <w:sz w:val="28"/>
          <w:szCs w:val="28"/>
          <w:lang w:val="en-US" w:eastAsia="ru-RU"/>
        </w:rPr>
        <w:t> </w:t>
      </w:r>
      <w:r w:rsidRPr="00BC512B">
        <w:rPr>
          <w:rFonts w:ascii="Times New Roman" w:eastAsiaTheme="minorEastAsia" w:hAnsi="Times New Roman" w:cs="Times New Roman"/>
          <w:spacing w:val="-4"/>
          <w:sz w:val="28"/>
          <w:szCs w:val="28"/>
          <w:lang w:eastAsia="ru-RU"/>
        </w:rPr>
        <w:t xml:space="preserve">г. </w:t>
      </w:r>
      <w:r w:rsidRPr="00BC512B">
        <w:rPr>
          <w:rFonts w:ascii="Times New Roman" w:eastAsiaTheme="minorEastAsia" w:hAnsi="Times New Roman" w:cs="Times New Roman"/>
          <w:spacing w:val="-4"/>
          <w:sz w:val="28"/>
          <w:szCs w:val="28"/>
          <w:lang w:eastAsia="ru-RU"/>
        </w:rPr>
        <w:br/>
        <w:t>№</w:t>
      </w:r>
      <w:r w:rsidRPr="00BC512B">
        <w:rPr>
          <w:rFonts w:ascii="Times New Roman" w:eastAsiaTheme="minorEastAsia" w:hAnsi="Times New Roman" w:cs="Times New Roman"/>
          <w:spacing w:val="-4"/>
          <w:sz w:val="28"/>
          <w:szCs w:val="28"/>
          <w:lang w:val="en-US" w:eastAsia="ru-RU"/>
        </w:rPr>
        <w:t> </w:t>
      </w:r>
      <w:r w:rsidRPr="00BC512B">
        <w:rPr>
          <w:rFonts w:ascii="Times New Roman" w:eastAsiaTheme="minorEastAsia" w:hAnsi="Times New Roman" w:cs="Times New Roman"/>
          <w:spacing w:val="-4"/>
          <w:sz w:val="28"/>
          <w:szCs w:val="28"/>
          <w:lang w:eastAsia="ru-RU"/>
        </w:rPr>
        <w:t>ИШ</w:t>
      </w:r>
      <w:r w:rsidRPr="00BC512B">
        <w:rPr>
          <w:rFonts w:ascii="Times New Roman" w:eastAsiaTheme="minorEastAsia" w:hAnsi="Times New Roman" w:cs="Times New Roman"/>
          <w:spacing w:val="-4"/>
          <w:sz w:val="28"/>
          <w:szCs w:val="28"/>
          <w:lang w:eastAsia="ru-RU"/>
        </w:rPr>
        <w:noBreakHyphen/>
        <w:t>П13-2583), а также директив Правительства Российской Федерации.</w:t>
      </w:r>
      <w:r w:rsidRPr="00BC512B">
        <w:rPr>
          <w:rFonts w:ascii="Times New Roman" w:eastAsiaTheme="minorEastAsia" w:hAnsi="Times New Roman" w:cs="Times New Roman"/>
          <w:sz w:val="28"/>
          <w:szCs w:val="28"/>
          <w:lang w:eastAsia="ru-RU"/>
        </w:rPr>
        <w:t xml:space="preserve"> </w:t>
      </w:r>
    </w:p>
    <w:p w:rsidR="00BC512B" w:rsidRPr="00BC512B" w:rsidRDefault="00BC512B" w:rsidP="00BC512B">
      <w:pPr>
        <w:widowControl w:val="0"/>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При формировании ДПР </w:t>
      </w:r>
      <w:r w:rsidRPr="00BC512B">
        <w:rPr>
          <w:rFonts w:ascii="Times New Roman" w:eastAsiaTheme="minorEastAsia" w:hAnsi="Times New Roman" w:cs="Times New Roman"/>
          <w:kern w:val="24"/>
          <w:sz w:val="28"/>
          <w:szCs w:val="28"/>
          <w:lang w:eastAsia="ru-RU"/>
        </w:rPr>
        <w:t xml:space="preserve">учитываются целевые ориентиры федеральных органов исполнительной власти Российской Федерации, а также показатели </w:t>
      </w:r>
      <w:r w:rsidRPr="00BC512B">
        <w:rPr>
          <w:rFonts w:ascii="Times New Roman" w:eastAsiaTheme="minorEastAsia" w:hAnsi="Times New Roman" w:cs="Times New Roman"/>
          <w:sz w:val="28"/>
          <w:szCs w:val="28"/>
          <w:lang w:eastAsia="ru-RU"/>
        </w:rPr>
        <w:t xml:space="preserve">государственных документов, регламентирующих долгосрочное развитие топливно-энергетического комплекса Российской Федерации (Доктрина энергетической безопасности Российской Федерации, Энергетическая стратегия </w:t>
      </w:r>
      <w:r w:rsidRPr="00BC512B">
        <w:rPr>
          <w:rFonts w:ascii="Times New Roman" w:eastAsiaTheme="minorEastAsia" w:hAnsi="Times New Roman" w:cs="Times New Roman"/>
          <w:sz w:val="28"/>
          <w:szCs w:val="28"/>
          <w:lang w:eastAsia="ru-RU"/>
        </w:rPr>
        <w:lastRenderedPageBreak/>
        <w:t>Российской Федерации на период до 2035 года, Генеральная схема развития газовой отрасли Российской Федерации на период до 2035 года, основные положения федеральных целевых программ топливно-энергетического комплекса).</w:t>
      </w:r>
    </w:p>
    <w:p w:rsidR="00BC512B" w:rsidRPr="00BC512B" w:rsidRDefault="00BC512B" w:rsidP="00BC512B">
      <w:pPr>
        <w:widowControl w:val="0"/>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Разработка ДПР является многоступенчатым итерационным процессом: </w:t>
      </w:r>
      <w:r w:rsidRPr="00BC512B">
        <w:rPr>
          <w:rFonts w:ascii="Times New Roman" w:eastAsiaTheme="minorEastAsia" w:hAnsi="Times New Roman" w:cs="Times New Roman"/>
          <w:sz w:val="28"/>
          <w:szCs w:val="28"/>
          <w:lang w:eastAsia="ru-RU"/>
        </w:rPr>
        <w:br/>
        <w:t>на основе прогнозов развития газовых рынков формируется распределительная часть долгосрочного баланса газа, определяются ресурсы, необходимые для удовлетворения выявленных потребностей, выполняется формирование схем потоков газа, объемов товаротранспортной работы, прогнозируются сроки ввода производственных мощностей и необходимые капитальные вложения.</w:t>
      </w:r>
    </w:p>
    <w:p w:rsidR="00BC512B" w:rsidRPr="00BC512B" w:rsidRDefault="00BC512B" w:rsidP="00BC512B">
      <w:pPr>
        <w:widowControl w:val="0"/>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Далее в процессе формирования ДПР выполняются финансово-экономические расчеты, а также проводится качественный и количественный анализ рисков и возможностей для Общества. В случае если по итогам расчетов не достигаются нормативные значения СЦП, выполняется цикл расчетов, направленных на оптимизацию технико-экономических показателей ДПР. По результатам проведенной работы формируются оптимальные варианты развития деятельности Общества. После предварительного одобрения Правлением ПАО «Газпром» ДПР представляется на утверждение Совету директоров Общества.</w:t>
      </w:r>
    </w:p>
    <w:p w:rsidR="00BC512B" w:rsidRPr="00BC512B" w:rsidRDefault="00BC512B" w:rsidP="00BC512B">
      <w:pPr>
        <w:widowControl w:val="0"/>
        <w:tabs>
          <w:tab w:val="left" w:pos="6663"/>
        </w:tabs>
        <w:spacing w:after="0" w:line="240" w:lineRule="auto"/>
        <w:ind w:firstLine="720"/>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ДПР формируется в соответствии с Порядком планирования </w:t>
      </w:r>
      <w:r w:rsidRPr="00BC512B">
        <w:rPr>
          <w:rFonts w:ascii="Times New Roman" w:eastAsiaTheme="minorEastAsia" w:hAnsi="Times New Roman" w:cs="Times New Roman"/>
          <w:sz w:val="28"/>
          <w:szCs w:val="28"/>
          <w:lang w:eastAsia="ru-RU"/>
        </w:rPr>
        <w:br/>
        <w:t>в ПАО «Газпром» с использованием стратегических целевых показателей (Группа Газпром)</w:t>
      </w:r>
      <w:r w:rsidRPr="00BC512B">
        <w:rPr>
          <w:rFonts w:ascii="Times New Roman" w:eastAsiaTheme="minorEastAsia" w:hAnsi="Times New Roman" w:cs="Times New Roman"/>
          <w:sz w:val="28"/>
          <w:szCs w:val="28"/>
          <w:vertAlign w:val="superscript"/>
          <w:lang w:eastAsia="ru-RU"/>
        </w:rPr>
        <w:footnoteReference w:id="5"/>
      </w:r>
      <w:r w:rsidRPr="00BC512B">
        <w:rPr>
          <w:rFonts w:ascii="Times New Roman" w:eastAsiaTheme="minorEastAsia" w:hAnsi="Times New Roman" w:cs="Times New Roman"/>
          <w:sz w:val="28"/>
          <w:szCs w:val="28"/>
          <w:lang w:eastAsia="ru-RU"/>
        </w:rPr>
        <w:t xml:space="preserve"> (далее – Порядок планирования), определяющим основные принципы стратегического (долгосрочного) планирования газового, нефтяного, электроэнергетического видов бизнеса и Группы Газпром в целом. </w:t>
      </w:r>
    </w:p>
    <w:p w:rsidR="00BC512B" w:rsidRPr="00BC512B" w:rsidRDefault="00BC512B" w:rsidP="00BC512B">
      <w:pPr>
        <w:widowControl w:val="0"/>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В соответствии с Порядком планирования в </w:t>
      </w:r>
      <w:r w:rsidRPr="00BC512B">
        <w:rPr>
          <w:rFonts w:ascii="Times New Roman" w:eastAsiaTheme="minorEastAsia" w:hAnsi="Times New Roman" w:cs="Times New Roman"/>
          <w:color w:val="000000" w:themeColor="text1"/>
          <w:sz w:val="28"/>
          <w:szCs w:val="28"/>
        </w:rPr>
        <w:t>ДПР</w:t>
      </w:r>
      <w:r w:rsidRPr="00BC512B">
        <w:rPr>
          <w:rFonts w:ascii="Times New Roman" w:eastAsiaTheme="minorEastAsia" w:hAnsi="Times New Roman" w:cs="Times New Roman"/>
          <w:sz w:val="28"/>
          <w:szCs w:val="28"/>
          <w:lang w:eastAsia="ru-RU"/>
        </w:rPr>
        <w:t xml:space="preserve"> включаются СЦП общекорпоративного уровня (далее – </w:t>
      </w:r>
      <w:proofErr w:type="spellStart"/>
      <w:r w:rsidRPr="00BC512B">
        <w:rPr>
          <w:rFonts w:ascii="Times New Roman" w:eastAsiaTheme="minorEastAsia" w:hAnsi="Times New Roman" w:cs="Times New Roman"/>
          <w:sz w:val="28"/>
          <w:szCs w:val="28"/>
          <w:lang w:eastAsia="ru-RU"/>
        </w:rPr>
        <w:t>СЦП</w:t>
      </w:r>
      <w:r w:rsidRPr="00BC512B">
        <w:rPr>
          <w:rFonts w:ascii="Times New Roman" w:eastAsiaTheme="minorEastAsia" w:hAnsi="Times New Roman" w:cs="Times New Roman"/>
          <w:sz w:val="28"/>
          <w:szCs w:val="28"/>
          <w:vertAlign w:val="subscript"/>
          <w:lang w:eastAsia="ru-RU"/>
        </w:rPr>
        <w:t>ок</w:t>
      </w:r>
      <w:proofErr w:type="spellEnd"/>
      <w:r w:rsidRPr="00BC512B">
        <w:rPr>
          <w:rFonts w:ascii="Times New Roman" w:eastAsiaTheme="minorEastAsia" w:hAnsi="Times New Roman" w:cs="Times New Roman"/>
          <w:sz w:val="28"/>
          <w:szCs w:val="28"/>
          <w:lang w:eastAsia="ru-RU"/>
        </w:rPr>
        <w:t xml:space="preserve">), отражающие результаты деятельности Группы Газпром в целом, СЦП первого и второго уровней </w:t>
      </w:r>
      <w:r w:rsidRPr="00BC512B">
        <w:rPr>
          <w:rFonts w:ascii="Times New Roman" w:eastAsiaTheme="minorEastAsia" w:hAnsi="Times New Roman" w:cs="Times New Roman"/>
          <w:sz w:val="28"/>
          <w:szCs w:val="28"/>
          <w:lang w:eastAsia="ru-RU"/>
        </w:rPr>
        <w:br/>
        <w:t>(далее − соответственно СЦП</w:t>
      </w:r>
      <w:r w:rsidRPr="00BC512B">
        <w:rPr>
          <w:rFonts w:ascii="Times New Roman" w:eastAsiaTheme="minorEastAsia" w:hAnsi="Times New Roman" w:cs="Times New Roman"/>
          <w:sz w:val="28"/>
          <w:szCs w:val="28"/>
          <w:vertAlign w:val="subscript"/>
          <w:lang w:eastAsia="ru-RU"/>
        </w:rPr>
        <w:t>1</w:t>
      </w:r>
      <w:r w:rsidRPr="00BC512B">
        <w:rPr>
          <w:rFonts w:ascii="Times New Roman" w:eastAsiaTheme="minorEastAsia" w:hAnsi="Times New Roman" w:cs="Times New Roman"/>
          <w:sz w:val="28"/>
          <w:szCs w:val="28"/>
          <w:lang w:eastAsia="ru-RU"/>
        </w:rPr>
        <w:t xml:space="preserve"> и СЦП</w:t>
      </w:r>
      <w:r w:rsidRPr="00BC512B">
        <w:rPr>
          <w:rFonts w:ascii="Times New Roman" w:eastAsiaTheme="minorEastAsia" w:hAnsi="Times New Roman" w:cs="Times New Roman"/>
          <w:sz w:val="28"/>
          <w:szCs w:val="28"/>
          <w:vertAlign w:val="subscript"/>
          <w:lang w:eastAsia="ru-RU"/>
        </w:rPr>
        <w:t>2</w:t>
      </w:r>
      <w:r w:rsidRPr="00BC512B">
        <w:rPr>
          <w:rFonts w:ascii="Times New Roman" w:eastAsiaTheme="minorEastAsia" w:hAnsi="Times New Roman" w:cs="Times New Roman"/>
          <w:sz w:val="28"/>
          <w:szCs w:val="28"/>
          <w:lang w:eastAsia="ru-RU"/>
        </w:rPr>
        <w:t xml:space="preserve">) по видам бизнеса: </w:t>
      </w:r>
      <w:r w:rsidRPr="00BC512B">
        <w:rPr>
          <w:rFonts w:ascii="Times New Roman" w:eastAsiaTheme="minorEastAsia" w:hAnsi="Times New Roman" w:cs="Times New Roman"/>
          <w:spacing w:val="-4"/>
          <w:sz w:val="28"/>
          <w:szCs w:val="28"/>
          <w:lang w:eastAsia="ru-RU"/>
        </w:rPr>
        <w:t>газовому, нефтяному</w:t>
      </w:r>
      <w:r w:rsidRPr="00BC512B">
        <w:rPr>
          <w:rFonts w:ascii="Times New Roman" w:eastAsiaTheme="minorEastAsia" w:hAnsi="Times New Roman" w:cs="Times New Roman"/>
          <w:spacing w:val="-4"/>
          <w:sz w:val="28"/>
          <w:szCs w:val="28"/>
          <w:vertAlign w:val="superscript"/>
          <w:lang w:eastAsia="ru-RU"/>
        </w:rPr>
        <w:footnoteReference w:id="6"/>
      </w:r>
      <w:r w:rsidRPr="00BC512B">
        <w:rPr>
          <w:rFonts w:ascii="Times New Roman" w:eastAsiaTheme="minorEastAsia" w:hAnsi="Times New Roman" w:cs="Times New Roman"/>
          <w:spacing w:val="-4"/>
          <w:sz w:val="28"/>
          <w:szCs w:val="28"/>
          <w:lang w:eastAsia="ru-RU"/>
        </w:rPr>
        <w:t xml:space="preserve"> и электроэнергетическому. СЦП</w:t>
      </w:r>
      <w:r w:rsidRPr="00BC512B">
        <w:rPr>
          <w:rFonts w:ascii="Times New Roman" w:eastAsiaTheme="minorEastAsia" w:hAnsi="Times New Roman" w:cs="Times New Roman"/>
          <w:spacing w:val="-4"/>
          <w:sz w:val="28"/>
          <w:szCs w:val="28"/>
          <w:vertAlign w:val="subscript"/>
          <w:lang w:eastAsia="ru-RU"/>
        </w:rPr>
        <w:t>1</w:t>
      </w:r>
      <w:r w:rsidRPr="00BC512B">
        <w:rPr>
          <w:rFonts w:ascii="Times New Roman" w:eastAsiaTheme="minorEastAsia" w:hAnsi="Times New Roman" w:cs="Times New Roman"/>
          <w:spacing w:val="-4"/>
          <w:sz w:val="28"/>
          <w:szCs w:val="28"/>
          <w:lang w:eastAsia="ru-RU"/>
        </w:rPr>
        <w:t xml:space="preserve"> количественно описывают</w:t>
      </w:r>
      <w:r w:rsidRPr="00BC512B">
        <w:rPr>
          <w:rFonts w:ascii="Times New Roman" w:eastAsiaTheme="minorEastAsia" w:hAnsi="Times New Roman" w:cs="Times New Roman"/>
          <w:sz w:val="28"/>
          <w:szCs w:val="28"/>
          <w:lang w:eastAsia="ru-RU"/>
        </w:rPr>
        <w:t xml:space="preserve"> основные задачи по</w:t>
      </w:r>
      <w:r>
        <w:rPr>
          <w:rFonts w:ascii="Times New Roman" w:eastAsiaTheme="minorEastAsia" w:hAnsi="Times New Roman" w:cs="Times New Roman"/>
          <w:sz w:val="28"/>
          <w:szCs w:val="28"/>
          <w:lang w:eastAsia="ru-RU"/>
        </w:rPr>
        <w:t> </w:t>
      </w:r>
      <w:r w:rsidRPr="00BC512B">
        <w:rPr>
          <w:rFonts w:ascii="Times New Roman" w:eastAsiaTheme="minorEastAsia" w:hAnsi="Times New Roman" w:cs="Times New Roman"/>
          <w:sz w:val="28"/>
          <w:szCs w:val="28"/>
          <w:lang w:eastAsia="ru-RU"/>
        </w:rPr>
        <w:t>достижению стратегических целей видов бизнеса Группы Газпром, а СЦП</w:t>
      </w:r>
      <w:r w:rsidRPr="00BC512B">
        <w:rPr>
          <w:rFonts w:ascii="Times New Roman" w:eastAsiaTheme="minorEastAsia" w:hAnsi="Times New Roman" w:cs="Times New Roman"/>
          <w:sz w:val="28"/>
          <w:szCs w:val="28"/>
          <w:vertAlign w:val="subscript"/>
          <w:lang w:eastAsia="ru-RU"/>
        </w:rPr>
        <w:t>2</w:t>
      </w:r>
      <w:r w:rsidRPr="00BC512B">
        <w:rPr>
          <w:rFonts w:ascii="Times New Roman" w:eastAsiaTheme="minorEastAsia" w:hAnsi="Times New Roman" w:cs="Times New Roman"/>
          <w:sz w:val="28"/>
          <w:szCs w:val="28"/>
          <w:lang w:eastAsia="ru-RU"/>
        </w:rPr>
        <w:t xml:space="preserve"> детализируют СЦП</w:t>
      </w:r>
      <w:r w:rsidRPr="00BC512B">
        <w:rPr>
          <w:rFonts w:ascii="Times New Roman" w:eastAsiaTheme="minorEastAsia" w:hAnsi="Times New Roman" w:cs="Times New Roman"/>
          <w:sz w:val="28"/>
          <w:szCs w:val="28"/>
          <w:vertAlign w:val="subscript"/>
          <w:lang w:eastAsia="ru-RU"/>
        </w:rPr>
        <w:t>1</w:t>
      </w:r>
      <w:r w:rsidRPr="00BC512B">
        <w:rPr>
          <w:rFonts w:ascii="Times New Roman" w:eastAsiaTheme="minorEastAsia" w:hAnsi="Times New Roman" w:cs="Times New Roman"/>
          <w:sz w:val="28"/>
          <w:szCs w:val="28"/>
          <w:lang w:eastAsia="ru-RU"/>
        </w:rPr>
        <w:t xml:space="preserve"> по направлениям и видам деятельности, более подробно описывая задачи в области производства, маркетинга, экономики, внутрикорпоративных процессов, инноваций и работы с кадрами.</w:t>
      </w:r>
    </w:p>
    <w:p w:rsidR="00BC512B" w:rsidRPr="00BC512B" w:rsidRDefault="00BC512B" w:rsidP="00BC512B">
      <w:pPr>
        <w:widowControl w:val="0"/>
        <w:tabs>
          <w:tab w:val="left" w:pos="6663"/>
        </w:tabs>
        <w:spacing w:after="0" w:line="240" w:lineRule="auto"/>
        <w:ind w:firstLine="720"/>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Решением Совета директоров ПАО «Газпром» от 22 декабря 2020</w:t>
      </w:r>
      <w:r w:rsidRPr="00BC512B">
        <w:rPr>
          <w:rFonts w:ascii="Times New Roman" w:eastAsiaTheme="minorEastAsia" w:hAnsi="Times New Roman" w:cs="Times New Roman"/>
          <w:sz w:val="28"/>
          <w:szCs w:val="28"/>
          <w:lang w:val="en-US" w:eastAsia="ru-RU"/>
        </w:rPr>
        <w:t> </w:t>
      </w:r>
      <w:r w:rsidRPr="00BC512B">
        <w:rPr>
          <w:rFonts w:ascii="Times New Roman" w:eastAsiaTheme="minorEastAsia" w:hAnsi="Times New Roman" w:cs="Times New Roman"/>
          <w:sz w:val="28"/>
          <w:szCs w:val="28"/>
          <w:lang w:eastAsia="ru-RU"/>
        </w:rPr>
        <w:t xml:space="preserve">г. № 3523 установлены и введены в действие с 1 января 2021 г. нормативные значения </w:t>
      </w:r>
      <w:proofErr w:type="spellStart"/>
      <w:r w:rsidRPr="00BC512B">
        <w:rPr>
          <w:rFonts w:ascii="Times New Roman" w:eastAsiaTheme="minorEastAsia" w:hAnsi="Times New Roman" w:cs="Times New Roman"/>
          <w:sz w:val="28"/>
          <w:szCs w:val="28"/>
          <w:lang w:eastAsia="ru-RU"/>
        </w:rPr>
        <w:t>СЦП</w:t>
      </w:r>
      <w:r w:rsidRPr="00BC512B">
        <w:rPr>
          <w:rFonts w:ascii="Times New Roman" w:eastAsiaTheme="minorEastAsia" w:hAnsi="Times New Roman" w:cs="Times New Roman"/>
          <w:sz w:val="28"/>
          <w:szCs w:val="28"/>
          <w:vertAlign w:val="subscript"/>
          <w:lang w:eastAsia="ru-RU"/>
        </w:rPr>
        <w:t>ок</w:t>
      </w:r>
      <w:proofErr w:type="spellEnd"/>
      <w:r w:rsidRPr="00BC512B">
        <w:rPr>
          <w:rFonts w:ascii="Times New Roman" w:eastAsiaTheme="minorEastAsia" w:hAnsi="Times New Roman" w:cs="Times New Roman"/>
          <w:sz w:val="28"/>
          <w:szCs w:val="28"/>
          <w:vertAlign w:val="subscript"/>
          <w:lang w:eastAsia="ru-RU"/>
        </w:rPr>
        <w:t xml:space="preserve"> </w:t>
      </w:r>
      <w:r w:rsidRPr="00BC512B">
        <w:rPr>
          <w:rFonts w:ascii="Times New Roman" w:eastAsiaTheme="minorEastAsia" w:hAnsi="Times New Roman" w:cs="Times New Roman"/>
          <w:sz w:val="28"/>
          <w:szCs w:val="28"/>
          <w:lang w:eastAsia="ru-RU"/>
        </w:rPr>
        <w:t>для Группы Газпром и СЦП</w:t>
      </w:r>
      <w:r w:rsidRPr="00BC512B">
        <w:rPr>
          <w:rFonts w:ascii="Times New Roman" w:eastAsiaTheme="minorEastAsia" w:hAnsi="Times New Roman" w:cs="Times New Roman"/>
          <w:sz w:val="28"/>
          <w:szCs w:val="28"/>
          <w:vertAlign w:val="subscript"/>
          <w:lang w:eastAsia="ru-RU"/>
        </w:rPr>
        <w:t xml:space="preserve">1 </w:t>
      </w:r>
      <w:r w:rsidRPr="00BC512B">
        <w:rPr>
          <w:rFonts w:ascii="Times New Roman" w:eastAsiaTheme="minorEastAsia" w:hAnsi="Times New Roman" w:cs="Times New Roman"/>
          <w:sz w:val="28"/>
          <w:szCs w:val="28"/>
          <w:lang w:eastAsia="ru-RU"/>
        </w:rPr>
        <w:t>для газового, нефтяного и</w:t>
      </w:r>
      <w:r>
        <w:rPr>
          <w:rFonts w:ascii="Times New Roman" w:eastAsiaTheme="minorEastAsia" w:hAnsi="Times New Roman" w:cs="Times New Roman"/>
          <w:sz w:val="28"/>
          <w:szCs w:val="28"/>
          <w:lang w:eastAsia="ru-RU"/>
        </w:rPr>
        <w:t> </w:t>
      </w:r>
      <w:r w:rsidRPr="00BC512B">
        <w:rPr>
          <w:rFonts w:ascii="Times New Roman" w:eastAsiaTheme="minorEastAsia" w:hAnsi="Times New Roman" w:cs="Times New Roman"/>
          <w:sz w:val="28"/>
          <w:szCs w:val="28"/>
          <w:lang w:eastAsia="ru-RU"/>
        </w:rPr>
        <w:t xml:space="preserve">электроэнергетического бизнесов на конец десятилетнего периода планирования. </w:t>
      </w:r>
    </w:p>
    <w:p w:rsidR="00BC512B" w:rsidRPr="00BC512B" w:rsidRDefault="00BC512B" w:rsidP="00BC512B">
      <w:pPr>
        <w:widowControl w:val="0"/>
        <w:tabs>
          <w:tab w:val="left" w:pos="6663"/>
        </w:tabs>
        <w:spacing w:after="0" w:line="240" w:lineRule="auto"/>
        <w:ind w:firstLine="720"/>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Решением Совета директоров ПАО</w:t>
      </w:r>
      <w:r w:rsidRPr="00BC512B">
        <w:rPr>
          <w:rFonts w:ascii="Times New Roman" w:eastAsiaTheme="minorEastAsia" w:hAnsi="Times New Roman" w:cs="Times New Roman"/>
          <w:sz w:val="28"/>
          <w:szCs w:val="28"/>
          <w:lang w:val="en-US" w:eastAsia="ru-RU"/>
        </w:rPr>
        <w:t> </w:t>
      </w:r>
      <w:r w:rsidRPr="00BC512B">
        <w:rPr>
          <w:rFonts w:ascii="Times New Roman" w:eastAsiaTheme="minorEastAsia" w:hAnsi="Times New Roman" w:cs="Times New Roman"/>
          <w:sz w:val="28"/>
          <w:szCs w:val="28"/>
          <w:lang w:eastAsia="ru-RU"/>
        </w:rPr>
        <w:t xml:space="preserve">«Газпром» от 21 ноября 2023 г. № 4000 скорректирован ряд нормативных значений СЦП общекорпоративного уровня, </w:t>
      </w:r>
      <w:r w:rsidRPr="00BC512B">
        <w:rPr>
          <w:rFonts w:ascii="Times New Roman" w:eastAsiaTheme="minorEastAsia" w:hAnsi="Times New Roman" w:cs="Times New Roman"/>
          <w:sz w:val="28"/>
          <w:szCs w:val="28"/>
          <w:lang w:eastAsia="ru-RU"/>
        </w:rPr>
        <w:lastRenderedPageBreak/>
        <w:t>первого уровня газового и электроэнергетического бизнесов.</w:t>
      </w:r>
    </w:p>
    <w:p w:rsidR="00BC512B" w:rsidRPr="00BC512B" w:rsidRDefault="00BC512B" w:rsidP="00BC512B">
      <w:pPr>
        <w:widowControl w:val="0"/>
        <w:tabs>
          <w:tab w:val="left" w:pos="6663"/>
          <w:tab w:val="right" w:pos="9639"/>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Расчетные значения СЦП ежегодно утверждаются Советом директоров ПАО «Газпром» в составе ДПР. При этом расчетные СЦП по годам планирования являются промежуточными ориентирами для достижения нормативных значений СЦП на последний год десятилетнего периода. Расчетные СЦП на последний год десятилетнего периода планирования должны достигать нормативных значений СЦП, установленных Советом директоров ПАО «Газпром».</w:t>
      </w:r>
    </w:p>
    <w:p w:rsidR="00BC512B" w:rsidRPr="00BC512B" w:rsidRDefault="00BC512B" w:rsidP="00BC512B">
      <w:pPr>
        <w:keepLines/>
        <w:tabs>
          <w:tab w:val="left" w:pos="6663"/>
          <w:tab w:val="right" w:pos="9639"/>
        </w:tabs>
        <w:suppressAutoHyphen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z w:val="28"/>
          <w:szCs w:val="28"/>
          <w:lang w:eastAsia="ru-RU"/>
        </w:rPr>
        <w:t xml:space="preserve">ДПР содержит показатели, служащие ориентирами для бюджетного планирования, и перечень приоритетных проектов, являющийся основой </w:t>
      </w:r>
      <w:r w:rsidRPr="00BC512B">
        <w:rPr>
          <w:rFonts w:ascii="Times New Roman" w:eastAsiaTheme="minorEastAsia" w:hAnsi="Times New Roman" w:cs="Times New Roman"/>
          <w:sz w:val="28"/>
          <w:szCs w:val="28"/>
          <w:lang w:eastAsia="ru-RU"/>
        </w:rPr>
        <w:br/>
        <w:t>для процесса инвестиционного планирования ПАО «Газпром».</w:t>
      </w:r>
    </w:p>
    <w:p w:rsidR="00BC512B" w:rsidRPr="00BC512B" w:rsidRDefault="00BC512B" w:rsidP="00BC512B">
      <w:pPr>
        <w:tabs>
          <w:tab w:val="left" w:pos="6663"/>
        </w:tabs>
        <w:spacing w:after="0" w:line="240" w:lineRule="auto"/>
        <w:ind w:firstLine="709"/>
        <w:jc w:val="both"/>
        <w:rPr>
          <w:rFonts w:ascii="Times New Roman" w:eastAsiaTheme="minorEastAsia" w:hAnsi="Times New Roman" w:cs="Times New Roman"/>
          <w:sz w:val="28"/>
          <w:szCs w:val="28"/>
          <w:lang w:eastAsia="ru-RU"/>
        </w:rPr>
      </w:pPr>
      <w:r w:rsidRPr="00BC512B">
        <w:rPr>
          <w:rFonts w:ascii="Times New Roman" w:eastAsiaTheme="minorEastAsia" w:hAnsi="Times New Roman" w:cs="Times New Roman"/>
          <w:spacing w:val="-4"/>
          <w:sz w:val="28"/>
          <w:szCs w:val="28"/>
          <w:lang w:eastAsia="ru-RU"/>
        </w:rPr>
        <w:t xml:space="preserve">Долгосрочная программа развития ПАО «Газпром» </w:t>
      </w:r>
      <w:r w:rsidRPr="00BC512B">
        <w:rPr>
          <w:rFonts w:ascii="Times New Roman" w:eastAsia="Times New Roman" w:hAnsi="Times New Roman" w:cs="Times New Roman"/>
          <w:sz w:val="28"/>
          <w:szCs w:val="28"/>
        </w:rPr>
        <w:t xml:space="preserve">(Группы Газпром) </w:t>
      </w:r>
      <w:r w:rsidRPr="00BC512B">
        <w:rPr>
          <w:rFonts w:ascii="Times New Roman" w:eastAsia="Times New Roman" w:hAnsi="Times New Roman" w:cs="Times New Roman"/>
          <w:sz w:val="28"/>
          <w:szCs w:val="28"/>
        </w:rPr>
        <w:br/>
        <w:t>на 2023</w:t>
      </w:r>
      <w:r w:rsidRPr="00BC512B">
        <w:rPr>
          <w:rFonts w:ascii="Times New Roman" w:eastAsia="Times New Roman" w:hAnsi="Times New Roman" w:cs="Times New Roman"/>
          <w:sz w:val="28"/>
          <w:szCs w:val="28"/>
          <w:lang w:eastAsia="ru-RU"/>
        </w:rPr>
        <w:t>–</w:t>
      </w:r>
      <w:r w:rsidRPr="00BC512B">
        <w:rPr>
          <w:rFonts w:ascii="Times New Roman" w:eastAsia="Times New Roman" w:hAnsi="Times New Roman" w:cs="Times New Roman"/>
          <w:sz w:val="28"/>
          <w:szCs w:val="28"/>
        </w:rPr>
        <w:t>2032 годы</w:t>
      </w:r>
      <w:r w:rsidRPr="00BC512B" w:rsidDel="00A2772F">
        <w:rPr>
          <w:rFonts w:ascii="Times New Roman" w:eastAsiaTheme="minorEastAsia" w:hAnsi="Times New Roman" w:cs="Times New Roman"/>
          <w:spacing w:val="-4"/>
          <w:sz w:val="28"/>
          <w:szCs w:val="28"/>
          <w:lang w:eastAsia="ru-RU"/>
        </w:rPr>
        <w:t xml:space="preserve"> </w:t>
      </w:r>
      <w:r w:rsidRPr="00BC512B">
        <w:rPr>
          <w:rFonts w:ascii="Times New Roman" w:eastAsiaTheme="minorEastAsia" w:hAnsi="Times New Roman" w:cs="Times New Roman"/>
          <w:sz w:val="28"/>
          <w:szCs w:val="28"/>
          <w:lang w:eastAsia="ru-RU"/>
        </w:rPr>
        <w:t xml:space="preserve">утверждена решением Совета директоров ПАО «Газпром» </w:t>
      </w:r>
      <w:r w:rsidRPr="00BC512B">
        <w:rPr>
          <w:rFonts w:ascii="Times New Roman" w:eastAsiaTheme="minorEastAsia" w:hAnsi="Times New Roman" w:cs="Times New Roman"/>
          <w:sz w:val="28"/>
          <w:szCs w:val="28"/>
          <w:lang w:eastAsia="ru-RU"/>
        </w:rPr>
        <w:br/>
        <w:t>от 8 декабря 2022 г. № 3861.</w:t>
      </w:r>
    </w:p>
    <w:p w:rsidR="00BC512B" w:rsidRPr="00BC512B" w:rsidRDefault="00BC512B" w:rsidP="00BC512B">
      <w:pPr>
        <w:tabs>
          <w:tab w:val="left" w:pos="6663"/>
        </w:tabs>
        <w:spacing w:after="0" w:line="240" w:lineRule="auto"/>
        <w:ind w:firstLine="709"/>
        <w:jc w:val="both"/>
        <w:rPr>
          <w:rFonts w:ascii="Times New Roman" w:eastAsiaTheme="minorEastAsia" w:hAnsi="Times New Roman" w:cs="Times New Roman"/>
          <w:sz w:val="28"/>
          <w:szCs w:val="28"/>
          <w:lang w:eastAsia="ru-RU"/>
        </w:rPr>
      </w:pPr>
    </w:p>
    <w:p w:rsidR="00BC512B" w:rsidRPr="00BC512B" w:rsidRDefault="00BC512B" w:rsidP="00BC512B">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lang w:val="en-US"/>
        </w:rPr>
        <w:t>II</w:t>
      </w:r>
      <w:r w:rsidRPr="00BC512B">
        <w:rPr>
          <w:rFonts w:ascii="Times New Roman" w:eastAsia="Times New Roman" w:hAnsi="Times New Roman" w:cs="Times New Roman"/>
          <w:b/>
          <w:sz w:val="28"/>
          <w:szCs w:val="28"/>
        </w:rPr>
        <w:t>. Мероприятия 2023 года, направленные на исполнение</w:t>
      </w:r>
      <w:r w:rsidRPr="00BC512B">
        <w:rPr>
          <w:rFonts w:ascii="Pragmatica" w:eastAsia="Times New Roman" w:hAnsi="Pragmatica" w:cs="Times New Roman"/>
          <w:b/>
          <w:sz w:val="24"/>
          <w:szCs w:val="24"/>
        </w:rPr>
        <w:t xml:space="preserve"> </w:t>
      </w:r>
      <w:r w:rsidRPr="00BC512B">
        <w:rPr>
          <w:rFonts w:ascii="Times New Roman" w:eastAsia="Times New Roman" w:hAnsi="Times New Roman" w:cs="Times New Roman"/>
          <w:b/>
          <w:sz w:val="28"/>
          <w:szCs w:val="28"/>
        </w:rPr>
        <w:t xml:space="preserve">Долгосрочной программы развития ПАО «Газпром» (Группы Газпром) </w:t>
      </w:r>
      <w:r w:rsidRPr="00BC512B">
        <w:rPr>
          <w:rFonts w:ascii="Times New Roman" w:eastAsia="Times New Roman" w:hAnsi="Times New Roman" w:cs="Times New Roman"/>
          <w:b/>
          <w:sz w:val="28"/>
          <w:szCs w:val="28"/>
        </w:rPr>
        <w:br/>
        <w:t>на 2023</w:t>
      </w:r>
      <w:r w:rsidRPr="00BC512B">
        <w:rPr>
          <w:rFonts w:ascii="Times New Roman" w:eastAsia="Times New Roman" w:hAnsi="Times New Roman" w:cs="Times New Roman"/>
          <w:b/>
          <w:sz w:val="28"/>
          <w:szCs w:val="28"/>
          <w:lang w:eastAsia="ru-RU"/>
        </w:rPr>
        <w:t>–</w:t>
      </w:r>
      <w:r w:rsidRPr="00BC512B">
        <w:rPr>
          <w:rFonts w:ascii="Times New Roman" w:eastAsia="Times New Roman" w:hAnsi="Times New Roman" w:cs="Times New Roman"/>
          <w:b/>
          <w:sz w:val="28"/>
          <w:szCs w:val="28"/>
        </w:rPr>
        <w:t xml:space="preserve">2032 годы, утвержденной Советом директоров ПАО «Газпром» </w:t>
      </w:r>
      <w:r w:rsidRPr="00BC512B">
        <w:rPr>
          <w:rFonts w:ascii="Times New Roman" w:eastAsia="Times New Roman" w:hAnsi="Times New Roman" w:cs="Times New Roman"/>
          <w:b/>
          <w:sz w:val="28"/>
          <w:szCs w:val="28"/>
        </w:rPr>
        <w:br/>
        <w:t>в декабре 2022 года</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Во исполнение Долгосрочной программы развития ПАО «Газпром» (Группы Газпром) на 2023</w:t>
      </w:r>
      <w:r w:rsidRPr="00BC512B">
        <w:rPr>
          <w:rFonts w:ascii="Times New Roman" w:eastAsia="Times New Roman" w:hAnsi="Times New Roman" w:cs="Times New Roman"/>
          <w:sz w:val="28"/>
          <w:szCs w:val="28"/>
          <w:lang w:eastAsia="ru-RU"/>
        </w:rPr>
        <w:t>–</w:t>
      </w:r>
      <w:r w:rsidRPr="00BC512B">
        <w:rPr>
          <w:rFonts w:ascii="Times New Roman" w:eastAsia="Times New Roman" w:hAnsi="Times New Roman" w:cs="Times New Roman"/>
          <w:sz w:val="28"/>
          <w:szCs w:val="28"/>
        </w:rPr>
        <w:t xml:space="preserve">2032 годы в 2023 году проводились мероприятия </w:t>
      </w:r>
      <w:r w:rsidRPr="00BC512B">
        <w:rPr>
          <w:rFonts w:ascii="Times New Roman" w:eastAsia="Times New Roman" w:hAnsi="Times New Roman" w:cs="Times New Roman"/>
          <w:sz w:val="28"/>
          <w:szCs w:val="28"/>
        </w:rPr>
        <w:br/>
        <w:t>во всех видах бизнеса Общества: газовом, нефтяном и электроэнергетическом.</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lang w:eastAsia="ru-RU"/>
        </w:rPr>
      </w:pPr>
      <w:r w:rsidRPr="00BC512B">
        <w:rPr>
          <w:rFonts w:ascii="Times New Roman" w:eastAsia="Times New Roman" w:hAnsi="Times New Roman" w:cs="Times New Roman"/>
          <w:sz w:val="28"/>
          <w:szCs w:val="28"/>
          <w:lang w:eastAsia="ru-RU"/>
        </w:rPr>
        <w:t>По итогам 2023 года на территории России прирост запасов углеводородов ПАО «Газпром» по категориям А+В</w:t>
      </w:r>
      <w:r w:rsidRPr="00BC512B">
        <w:rPr>
          <w:rFonts w:ascii="Times New Roman" w:eastAsia="Times New Roman" w:hAnsi="Times New Roman" w:cs="Times New Roman"/>
          <w:sz w:val="28"/>
          <w:szCs w:val="28"/>
          <w:vertAlign w:val="subscript"/>
          <w:lang w:eastAsia="ru-RU"/>
        </w:rPr>
        <w:t>1</w:t>
      </w:r>
      <w:r w:rsidRPr="00BC512B">
        <w:rPr>
          <w:rFonts w:ascii="Times New Roman" w:eastAsia="Times New Roman" w:hAnsi="Times New Roman" w:cs="Times New Roman"/>
          <w:sz w:val="28"/>
          <w:szCs w:val="28"/>
          <w:lang w:eastAsia="ru-RU"/>
        </w:rPr>
        <w:t>+С</w:t>
      </w:r>
      <w:r w:rsidRPr="00BC512B">
        <w:rPr>
          <w:rFonts w:ascii="Times New Roman" w:eastAsia="Times New Roman" w:hAnsi="Times New Roman" w:cs="Times New Roman"/>
          <w:sz w:val="28"/>
          <w:szCs w:val="28"/>
          <w:vertAlign w:val="subscript"/>
          <w:lang w:eastAsia="ru-RU"/>
        </w:rPr>
        <w:t>1</w:t>
      </w:r>
      <w:r w:rsidRPr="00BC512B">
        <w:rPr>
          <w:rFonts w:ascii="Times New Roman" w:eastAsia="Times New Roman" w:hAnsi="Times New Roman" w:cs="Times New Roman"/>
          <w:sz w:val="28"/>
          <w:szCs w:val="28"/>
          <w:lang w:eastAsia="ru-RU"/>
        </w:rPr>
        <w:t xml:space="preserve"> в результате ГРР составил 411,6 млрд куб. м природного газа, 24,4 млн т газового конденсата, 63,4 млн т нефти. Наиболее существенный прирост запасов газа получен на </w:t>
      </w:r>
      <w:proofErr w:type="spellStart"/>
      <w:r w:rsidRPr="00BC512B">
        <w:rPr>
          <w:rFonts w:ascii="Times New Roman" w:eastAsia="Times New Roman" w:hAnsi="Times New Roman" w:cs="Times New Roman"/>
          <w:sz w:val="28"/>
          <w:szCs w:val="28"/>
          <w:lang w:eastAsia="ru-RU"/>
        </w:rPr>
        <w:t>Малыгинском</w:t>
      </w:r>
      <w:proofErr w:type="spellEnd"/>
      <w:r w:rsidRPr="00BC512B">
        <w:rPr>
          <w:rFonts w:ascii="Times New Roman" w:eastAsia="Times New Roman" w:hAnsi="Times New Roman" w:cs="Times New Roman"/>
          <w:sz w:val="28"/>
          <w:szCs w:val="28"/>
          <w:lang w:eastAsia="ru-RU"/>
        </w:rPr>
        <w:t xml:space="preserve"> месторождении на п-ове Ямал – 187,9 млрд куб. м, на </w:t>
      </w:r>
      <w:proofErr w:type="spellStart"/>
      <w:r w:rsidRPr="00BC512B">
        <w:rPr>
          <w:rFonts w:ascii="Times New Roman" w:eastAsia="Times New Roman" w:hAnsi="Times New Roman" w:cs="Times New Roman"/>
          <w:sz w:val="28"/>
          <w:szCs w:val="28"/>
          <w:lang w:eastAsia="ru-RU"/>
        </w:rPr>
        <w:t>Ковыктинском</w:t>
      </w:r>
      <w:proofErr w:type="spellEnd"/>
      <w:r w:rsidRPr="00BC512B">
        <w:rPr>
          <w:rFonts w:ascii="Times New Roman" w:eastAsia="Times New Roman" w:hAnsi="Times New Roman" w:cs="Times New Roman"/>
          <w:sz w:val="28"/>
          <w:szCs w:val="28"/>
          <w:lang w:eastAsia="ru-RU"/>
        </w:rPr>
        <w:t xml:space="preserve"> месторождении в Иркутской области – 86,8 млрд куб. м, на месторождении </w:t>
      </w:r>
      <w:r w:rsidRPr="00BC512B">
        <w:rPr>
          <w:rFonts w:ascii="Times New Roman" w:eastAsia="Times New Roman" w:hAnsi="Times New Roman" w:cs="Times New Roman"/>
          <w:sz w:val="28"/>
          <w:szCs w:val="28"/>
          <w:lang w:eastAsia="ru-RU"/>
        </w:rPr>
        <w:br/>
        <w:t xml:space="preserve">75 лет Победы на шельфе Карского моря – 51,4 млрд куб. м, на </w:t>
      </w:r>
      <w:proofErr w:type="spellStart"/>
      <w:r w:rsidRPr="00BC512B">
        <w:rPr>
          <w:rFonts w:ascii="Times New Roman" w:eastAsia="Times New Roman" w:hAnsi="Times New Roman" w:cs="Times New Roman"/>
          <w:sz w:val="28"/>
          <w:szCs w:val="28"/>
          <w:lang w:eastAsia="ru-RU"/>
        </w:rPr>
        <w:t>Верхневилючанском</w:t>
      </w:r>
      <w:proofErr w:type="spellEnd"/>
      <w:r w:rsidRPr="00BC512B">
        <w:rPr>
          <w:rFonts w:ascii="Times New Roman" w:eastAsia="Times New Roman" w:hAnsi="Times New Roman" w:cs="Times New Roman"/>
          <w:sz w:val="28"/>
          <w:szCs w:val="28"/>
          <w:lang w:eastAsia="ru-RU"/>
        </w:rPr>
        <w:t xml:space="preserve"> и </w:t>
      </w:r>
      <w:proofErr w:type="spellStart"/>
      <w:r w:rsidRPr="00BC512B">
        <w:rPr>
          <w:rFonts w:ascii="Times New Roman" w:eastAsia="Times New Roman" w:hAnsi="Times New Roman" w:cs="Times New Roman"/>
          <w:sz w:val="28"/>
          <w:szCs w:val="28"/>
          <w:lang w:eastAsia="ru-RU"/>
        </w:rPr>
        <w:t>Тас-Юряхском</w:t>
      </w:r>
      <w:proofErr w:type="spellEnd"/>
      <w:r w:rsidRPr="00BC512B">
        <w:rPr>
          <w:rFonts w:ascii="Times New Roman" w:eastAsia="Times New Roman" w:hAnsi="Times New Roman" w:cs="Times New Roman"/>
          <w:sz w:val="28"/>
          <w:szCs w:val="28"/>
          <w:lang w:eastAsia="ru-RU"/>
        </w:rPr>
        <w:t xml:space="preserve"> месторождениях, являющихся спутниками </w:t>
      </w:r>
      <w:proofErr w:type="spellStart"/>
      <w:r w:rsidRPr="00BC512B">
        <w:rPr>
          <w:rFonts w:ascii="Times New Roman" w:eastAsia="Times New Roman" w:hAnsi="Times New Roman" w:cs="Times New Roman"/>
          <w:sz w:val="28"/>
          <w:szCs w:val="28"/>
          <w:lang w:eastAsia="ru-RU"/>
        </w:rPr>
        <w:t>Чаяндинского</w:t>
      </w:r>
      <w:proofErr w:type="spellEnd"/>
      <w:r w:rsidRPr="00BC512B">
        <w:rPr>
          <w:rFonts w:ascii="Times New Roman" w:eastAsia="Times New Roman" w:hAnsi="Times New Roman" w:cs="Times New Roman"/>
          <w:sz w:val="28"/>
          <w:szCs w:val="28"/>
          <w:lang w:eastAsia="ru-RU"/>
        </w:rPr>
        <w:t xml:space="preserve"> НГКМ в новом Якутском центре газодобычи – </w:t>
      </w:r>
      <w:r w:rsidRPr="00BC512B">
        <w:rPr>
          <w:rFonts w:ascii="Times New Roman" w:eastAsia="Times New Roman" w:hAnsi="Times New Roman" w:cs="Times New Roman"/>
          <w:sz w:val="28"/>
          <w:szCs w:val="28"/>
          <w:lang w:eastAsia="ru-RU"/>
        </w:rPr>
        <w:br/>
        <w:t xml:space="preserve">47,4 млрд куб. м. </w:t>
      </w:r>
    </w:p>
    <w:p w:rsidR="00BC512B" w:rsidRPr="00BC512B" w:rsidRDefault="00BC512B" w:rsidP="00BC512B">
      <w:pPr>
        <w:widowControl w:val="0"/>
        <w:spacing w:after="0" w:line="240" w:lineRule="auto"/>
        <w:ind w:firstLine="709"/>
        <w:jc w:val="both"/>
        <w:rPr>
          <w:rFonts w:ascii="Times New Roman" w:eastAsia="Times New Roman" w:hAnsi="Times New Roman" w:cs="Times New Roman"/>
          <w:sz w:val="28"/>
          <w:szCs w:val="28"/>
          <w:lang w:eastAsia="ru-RU"/>
        </w:rPr>
      </w:pPr>
      <w:r w:rsidRPr="00BC512B">
        <w:rPr>
          <w:rFonts w:ascii="Times New Roman" w:eastAsia="Times New Roman" w:hAnsi="Times New Roman" w:cs="Times New Roman"/>
          <w:sz w:val="28"/>
          <w:szCs w:val="28"/>
          <w:lang w:eastAsia="ru-RU"/>
        </w:rPr>
        <w:t xml:space="preserve">По приростам нефти наибольшая доля приходится на месторождения </w:t>
      </w:r>
      <w:r w:rsidRPr="00BC512B">
        <w:rPr>
          <w:rFonts w:ascii="Times New Roman" w:eastAsia="Times New Roman" w:hAnsi="Times New Roman" w:cs="Times New Roman"/>
          <w:sz w:val="28"/>
          <w:szCs w:val="28"/>
          <w:lang w:eastAsia="ru-RU"/>
        </w:rPr>
        <w:br/>
        <w:t>им. А. </w:t>
      </w:r>
      <w:proofErr w:type="spellStart"/>
      <w:r w:rsidRPr="00BC512B">
        <w:rPr>
          <w:rFonts w:ascii="Times New Roman" w:eastAsia="Times New Roman" w:hAnsi="Times New Roman" w:cs="Times New Roman"/>
          <w:sz w:val="28"/>
          <w:szCs w:val="28"/>
          <w:lang w:eastAsia="ru-RU"/>
        </w:rPr>
        <w:t>Жагрина</w:t>
      </w:r>
      <w:proofErr w:type="spellEnd"/>
      <w:r w:rsidRPr="00BC512B">
        <w:rPr>
          <w:rFonts w:ascii="Times New Roman" w:eastAsia="Times New Roman" w:hAnsi="Times New Roman" w:cs="Times New Roman"/>
          <w:sz w:val="28"/>
          <w:szCs w:val="28"/>
          <w:lang w:eastAsia="ru-RU"/>
        </w:rPr>
        <w:t xml:space="preserve"> и </w:t>
      </w:r>
      <w:proofErr w:type="spellStart"/>
      <w:r w:rsidRPr="00BC512B">
        <w:rPr>
          <w:rFonts w:ascii="Times New Roman" w:eastAsia="Times New Roman" w:hAnsi="Times New Roman" w:cs="Times New Roman"/>
          <w:sz w:val="28"/>
          <w:szCs w:val="28"/>
          <w:lang w:eastAsia="ru-RU"/>
        </w:rPr>
        <w:t>Верхнесалымское</w:t>
      </w:r>
      <w:proofErr w:type="spellEnd"/>
      <w:r w:rsidRPr="00BC512B">
        <w:rPr>
          <w:rFonts w:ascii="Times New Roman" w:eastAsia="Times New Roman" w:hAnsi="Times New Roman" w:cs="Times New Roman"/>
          <w:sz w:val="28"/>
          <w:szCs w:val="28"/>
          <w:lang w:eastAsia="ru-RU"/>
        </w:rPr>
        <w:t xml:space="preserve"> – 14,1 млн т и 10,5 млн т, соответственно. </w:t>
      </w:r>
      <w:r w:rsidRPr="00BC512B">
        <w:rPr>
          <w:rFonts w:ascii="Times New Roman" w:eastAsia="Times New Roman" w:hAnsi="Times New Roman" w:cs="Times New Roman"/>
          <w:sz w:val="28"/>
          <w:szCs w:val="28"/>
          <w:lang w:eastAsia="ru-RU"/>
        </w:rPr>
        <w:br/>
        <w:t xml:space="preserve">В результате выполненных ГРР открыты месторождения им. В.П. Орлова </w:t>
      </w:r>
      <w:r w:rsidRPr="00BC512B">
        <w:rPr>
          <w:rFonts w:ascii="Times New Roman" w:eastAsia="Times New Roman" w:hAnsi="Times New Roman" w:cs="Times New Roman"/>
          <w:sz w:val="28"/>
          <w:szCs w:val="28"/>
          <w:lang w:eastAsia="ru-RU"/>
        </w:rPr>
        <w:br/>
        <w:t xml:space="preserve">в Оренбургской области и </w:t>
      </w:r>
      <w:proofErr w:type="spellStart"/>
      <w:r w:rsidRPr="00BC512B">
        <w:rPr>
          <w:rFonts w:ascii="Times New Roman" w:eastAsia="Times New Roman" w:hAnsi="Times New Roman" w:cs="Times New Roman"/>
          <w:sz w:val="28"/>
          <w:szCs w:val="28"/>
          <w:lang w:eastAsia="ru-RU"/>
        </w:rPr>
        <w:t>Талтымское</w:t>
      </w:r>
      <w:proofErr w:type="spellEnd"/>
      <w:r w:rsidRPr="00BC512B">
        <w:rPr>
          <w:rFonts w:ascii="Times New Roman" w:eastAsia="Times New Roman" w:hAnsi="Times New Roman" w:cs="Times New Roman"/>
          <w:sz w:val="28"/>
          <w:szCs w:val="28"/>
          <w:lang w:eastAsia="ru-RU"/>
        </w:rPr>
        <w:t xml:space="preserve"> в ХМАО-Югре</w:t>
      </w:r>
      <w:r w:rsidRPr="00BC512B">
        <w:rPr>
          <w:rFonts w:ascii="Times New Roman" w:eastAsia="Times New Roman" w:hAnsi="Times New Roman" w:cs="Times New Roman"/>
          <w:sz w:val="28"/>
          <w:szCs w:val="28"/>
          <w:vertAlign w:val="superscript"/>
          <w:lang w:eastAsia="ru-RU"/>
        </w:rPr>
        <w:footnoteReference w:id="7"/>
      </w:r>
      <w:r w:rsidRPr="00BC512B">
        <w:rPr>
          <w:rFonts w:ascii="Times New Roman" w:eastAsia="Times New Roman" w:hAnsi="Times New Roman" w:cs="Times New Roman"/>
          <w:sz w:val="28"/>
          <w:szCs w:val="28"/>
          <w:lang w:eastAsia="ru-RU"/>
        </w:rPr>
        <w:t>, 21 новая залежь на ранее открытых месторождениях в Республике Саха (Якутии), ЯНАО</w:t>
      </w:r>
      <w:r w:rsidRPr="00BC512B">
        <w:rPr>
          <w:rFonts w:ascii="Times New Roman" w:eastAsia="Times New Roman" w:hAnsi="Times New Roman" w:cs="Times New Roman"/>
          <w:sz w:val="28"/>
          <w:szCs w:val="28"/>
          <w:vertAlign w:val="superscript"/>
          <w:lang w:eastAsia="ru-RU"/>
        </w:rPr>
        <w:footnoteReference w:id="8"/>
      </w:r>
      <w:r w:rsidRPr="00BC512B">
        <w:rPr>
          <w:rFonts w:ascii="Times New Roman" w:eastAsia="Times New Roman" w:hAnsi="Times New Roman" w:cs="Times New Roman"/>
          <w:sz w:val="28"/>
          <w:szCs w:val="28"/>
          <w:lang w:eastAsia="ru-RU"/>
        </w:rPr>
        <w:t xml:space="preserve">, ХМАО-Югре </w:t>
      </w:r>
      <w:r w:rsidRPr="00BC512B">
        <w:rPr>
          <w:rFonts w:ascii="Times New Roman" w:eastAsia="Times New Roman" w:hAnsi="Times New Roman" w:cs="Times New Roman"/>
          <w:sz w:val="28"/>
          <w:szCs w:val="28"/>
          <w:lang w:eastAsia="ru-RU"/>
        </w:rPr>
        <w:br/>
        <w:t>и Томской области.</w:t>
      </w:r>
    </w:p>
    <w:p w:rsidR="00BC512B" w:rsidRPr="00BC512B" w:rsidRDefault="00BC512B" w:rsidP="00BC512B">
      <w:pPr>
        <w:widowControl w:val="0"/>
        <w:spacing w:after="200" w:line="276" w:lineRule="auto"/>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br w:type="page"/>
      </w:r>
    </w:p>
    <w:p w:rsidR="00BC512B" w:rsidRPr="00BC512B" w:rsidRDefault="00BC512B" w:rsidP="00BC512B">
      <w:pPr>
        <w:widowControl w:val="0"/>
        <w:spacing w:after="120" w:line="240" w:lineRule="auto"/>
        <w:ind w:firstLine="709"/>
        <w:jc w:val="both"/>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lastRenderedPageBreak/>
        <w:t>Газовый бизнес</w:t>
      </w:r>
    </w:p>
    <w:p w:rsidR="00BC512B" w:rsidRPr="00BC512B" w:rsidRDefault="00BC512B" w:rsidP="00BC512B">
      <w:pPr>
        <w:widowControl w:val="0"/>
        <w:tabs>
          <w:tab w:val="left" w:pos="284"/>
        </w:tabs>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В рамках проекта «</w:t>
      </w:r>
      <w:proofErr w:type="spellStart"/>
      <w:r w:rsidRPr="00BC512B">
        <w:rPr>
          <w:rFonts w:ascii="Times New Roman" w:eastAsia="Times New Roman" w:hAnsi="Times New Roman" w:cs="Times New Roman"/>
          <w:sz w:val="28"/>
          <w:szCs w:val="28"/>
        </w:rPr>
        <w:t>Дообустройство</w:t>
      </w:r>
      <w:proofErr w:type="spellEnd"/>
      <w:r w:rsidRPr="00BC512B">
        <w:rPr>
          <w:rFonts w:ascii="Times New Roman" w:eastAsia="Times New Roman" w:hAnsi="Times New Roman" w:cs="Times New Roman"/>
          <w:sz w:val="28"/>
          <w:szCs w:val="28"/>
        </w:rPr>
        <w:t xml:space="preserve"> </w:t>
      </w:r>
      <w:proofErr w:type="spellStart"/>
      <w:r w:rsidRPr="00BC512B">
        <w:rPr>
          <w:rFonts w:ascii="Times New Roman" w:eastAsia="Times New Roman" w:hAnsi="Times New Roman" w:cs="Times New Roman"/>
          <w:sz w:val="28"/>
          <w:szCs w:val="28"/>
        </w:rPr>
        <w:t>сеноман-аптских</w:t>
      </w:r>
      <w:proofErr w:type="spellEnd"/>
      <w:r w:rsidRPr="00BC512B">
        <w:rPr>
          <w:rFonts w:ascii="Times New Roman" w:eastAsia="Times New Roman" w:hAnsi="Times New Roman" w:cs="Times New Roman"/>
          <w:sz w:val="28"/>
          <w:szCs w:val="28"/>
        </w:rPr>
        <w:t xml:space="preserve"> залежей </w:t>
      </w:r>
      <w:proofErr w:type="spellStart"/>
      <w:r w:rsidRPr="00BC512B">
        <w:rPr>
          <w:rFonts w:ascii="Times New Roman" w:eastAsia="Times New Roman" w:hAnsi="Times New Roman" w:cs="Times New Roman"/>
          <w:sz w:val="28"/>
          <w:szCs w:val="28"/>
        </w:rPr>
        <w:t>Бованенковского</w:t>
      </w:r>
      <w:proofErr w:type="spellEnd"/>
      <w:r w:rsidRPr="00BC512B">
        <w:rPr>
          <w:rFonts w:ascii="Times New Roman" w:eastAsia="Times New Roman" w:hAnsi="Times New Roman" w:cs="Times New Roman"/>
          <w:sz w:val="28"/>
          <w:szCs w:val="28"/>
        </w:rPr>
        <w:t xml:space="preserve"> НГКМ</w:t>
      </w:r>
      <w:r w:rsidRPr="00BC512B">
        <w:rPr>
          <w:rFonts w:ascii="Times New Roman" w:eastAsia="Times New Roman" w:hAnsi="Times New Roman" w:cs="Times New Roman"/>
          <w:sz w:val="28"/>
          <w:szCs w:val="28"/>
          <w:vertAlign w:val="superscript"/>
        </w:rPr>
        <w:footnoteReference w:id="9"/>
      </w:r>
      <w:r w:rsidRPr="00BC512B">
        <w:rPr>
          <w:rFonts w:ascii="Times New Roman" w:eastAsia="Times New Roman" w:hAnsi="Times New Roman" w:cs="Times New Roman"/>
          <w:sz w:val="28"/>
          <w:szCs w:val="28"/>
        </w:rPr>
        <w:t>» обеспечен ввод в эксплуатацию 66 скважин.</w:t>
      </w:r>
    </w:p>
    <w:p w:rsidR="00BC512B" w:rsidRPr="00BC512B" w:rsidRDefault="00BC512B" w:rsidP="00BC512B">
      <w:pPr>
        <w:widowControl w:val="0"/>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объектах обустройства </w:t>
      </w:r>
      <w:proofErr w:type="spellStart"/>
      <w:r w:rsidRPr="00BC512B">
        <w:rPr>
          <w:rFonts w:ascii="Times New Roman" w:eastAsia="Times New Roman" w:hAnsi="Times New Roman" w:cs="Times New Roman"/>
          <w:sz w:val="28"/>
          <w:szCs w:val="28"/>
        </w:rPr>
        <w:t>Харасавэйского</w:t>
      </w:r>
      <w:proofErr w:type="spellEnd"/>
      <w:r w:rsidRPr="00BC512B">
        <w:rPr>
          <w:rFonts w:ascii="Times New Roman" w:eastAsia="Times New Roman" w:hAnsi="Times New Roman" w:cs="Times New Roman"/>
          <w:sz w:val="28"/>
          <w:szCs w:val="28"/>
        </w:rPr>
        <w:t xml:space="preserve"> газоконденсатного месторождения продолжены строительно-монтажные работы на УКПГ</w:t>
      </w:r>
      <w:r w:rsidRPr="00BC512B">
        <w:rPr>
          <w:rFonts w:ascii="Times New Roman" w:eastAsia="Times New Roman" w:hAnsi="Times New Roman" w:cs="Times New Roman"/>
          <w:sz w:val="28"/>
          <w:szCs w:val="28"/>
          <w:vertAlign w:val="superscript"/>
        </w:rPr>
        <w:footnoteReference w:id="10"/>
      </w:r>
      <w:r w:rsidRPr="00BC512B">
        <w:rPr>
          <w:rFonts w:ascii="Times New Roman" w:eastAsia="Times New Roman" w:hAnsi="Times New Roman" w:cs="Times New Roman"/>
          <w:sz w:val="28"/>
          <w:szCs w:val="28"/>
        </w:rPr>
        <w:t xml:space="preserve"> и</w:t>
      </w:r>
      <w:r w:rsidR="000A3B31">
        <w:rPr>
          <w:rFonts w:ascii="Times New Roman" w:eastAsia="Times New Roman" w:hAnsi="Times New Roman" w:cs="Times New Roman"/>
          <w:sz w:val="28"/>
          <w:szCs w:val="28"/>
        </w:rPr>
        <w:t> </w:t>
      </w:r>
      <w:r w:rsidRPr="00BC512B">
        <w:rPr>
          <w:rFonts w:ascii="Times New Roman" w:eastAsia="Times New Roman" w:hAnsi="Times New Roman" w:cs="Times New Roman"/>
          <w:sz w:val="28"/>
          <w:szCs w:val="28"/>
        </w:rPr>
        <w:t>ДКС</w:t>
      </w:r>
      <w:r w:rsidRPr="00BC512B">
        <w:rPr>
          <w:rFonts w:ascii="Times New Roman" w:eastAsia="Times New Roman" w:hAnsi="Times New Roman" w:cs="Times New Roman"/>
          <w:sz w:val="28"/>
          <w:szCs w:val="28"/>
          <w:vertAlign w:val="superscript"/>
        </w:rPr>
        <w:footnoteReference w:id="11"/>
      </w:r>
      <w:r w:rsidRPr="00BC512B">
        <w:rPr>
          <w:rFonts w:ascii="Times New Roman" w:eastAsia="Times New Roman" w:hAnsi="Times New Roman" w:cs="Times New Roman"/>
          <w:sz w:val="28"/>
          <w:szCs w:val="28"/>
        </w:rPr>
        <w:t>. Выполнялись работы по укладке газопровода-подключения, завершены работы на всех шести подводных переходах. Введены в эксплуатацию объекты инфраструктуры.</w:t>
      </w:r>
    </w:p>
    <w:p w:rsidR="00BC512B" w:rsidRPr="00BC512B" w:rsidRDefault="00BC512B" w:rsidP="00BC512B">
      <w:pPr>
        <w:keepLines/>
        <w:tabs>
          <w:tab w:val="left" w:pos="284"/>
        </w:tabs>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color w:val="0D0D0D"/>
          <w:sz w:val="28"/>
          <w:szCs w:val="28"/>
        </w:rPr>
        <w:t xml:space="preserve">На </w:t>
      </w:r>
      <w:proofErr w:type="spellStart"/>
      <w:r w:rsidRPr="00BC512B">
        <w:rPr>
          <w:rFonts w:ascii="Times New Roman" w:eastAsia="Times New Roman" w:hAnsi="Times New Roman" w:cs="Times New Roman"/>
          <w:color w:val="0D0D0D"/>
          <w:sz w:val="28"/>
          <w:szCs w:val="28"/>
        </w:rPr>
        <w:t>Чаяндинском</w:t>
      </w:r>
      <w:proofErr w:type="spellEnd"/>
      <w:r w:rsidRPr="00BC512B">
        <w:rPr>
          <w:rFonts w:ascii="Times New Roman" w:eastAsia="Times New Roman" w:hAnsi="Times New Roman" w:cs="Times New Roman"/>
          <w:color w:val="0D0D0D"/>
          <w:sz w:val="28"/>
          <w:szCs w:val="28"/>
        </w:rPr>
        <w:t xml:space="preserve"> нефтегазоконденсатном месторождении введены в эксплуатацию </w:t>
      </w:r>
      <w:r w:rsidRPr="00BC512B">
        <w:rPr>
          <w:rFonts w:ascii="Times New Roman" w:eastAsia="Times New Roman" w:hAnsi="Times New Roman" w:cs="Times New Roman"/>
          <w:sz w:val="28"/>
          <w:szCs w:val="28"/>
          <w:lang w:eastAsia="ru-RU"/>
        </w:rPr>
        <w:t>24 скважины и УППГ-4</w:t>
      </w:r>
      <w:r w:rsidRPr="00BC512B">
        <w:rPr>
          <w:rFonts w:ascii="Times New Roman" w:eastAsia="Times New Roman" w:hAnsi="Times New Roman" w:cs="Times New Roman"/>
          <w:sz w:val="28"/>
          <w:szCs w:val="28"/>
          <w:vertAlign w:val="superscript"/>
          <w:lang w:eastAsia="ru-RU"/>
        </w:rPr>
        <w:footnoteReference w:id="12"/>
      </w:r>
      <w:r w:rsidRPr="00BC512B">
        <w:rPr>
          <w:rFonts w:ascii="Times New Roman" w:eastAsia="Times New Roman" w:hAnsi="Times New Roman" w:cs="Times New Roman"/>
          <w:sz w:val="28"/>
          <w:szCs w:val="28"/>
          <w:lang w:eastAsia="ru-RU"/>
        </w:rPr>
        <w:t>. Продолжено выполнение работ по расширению КЦ-2 ЦДКС</w:t>
      </w:r>
      <w:r w:rsidRPr="00BC512B">
        <w:rPr>
          <w:rFonts w:ascii="Times New Roman" w:eastAsia="Times New Roman" w:hAnsi="Times New Roman" w:cs="Times New Roman"/>
          <w:sz w:val="28"/>
          <w:szCs w:val="28"/>
          <w:vertAlign w:val="superscript"/>
          <w:lang w:eastAsia="ru-RU"/>
        </w:rPr>
        <w:footnoteReference w:id="13"/>
      </w:r>
      <w:r w:rsidRPr="00BC512B">
        <w:rPr>
          <w:rFonts w:ascii="Times New Roman" w:eastAsia="Times New Roman" w:hAnsi="Times New Roman" w:cs="Times New Roman"/>
          <w:sz w:val="28"/>
          <w:szCs w:val="28"/>
          <w:lang w:eastAsia="ru-RU"/>
        </w:rPr>
        <w:t xml:space="preserve"> на УКПГ-3, строительству кустов газовых скважин </w:t>
      </w:r>
      <w:bookmarkStart w:id="0" w:name="_GoBack"/>
      <w:bookmarkEnd w:id="0"/>
      <w:r w:rsidRPr="00BC512B">
        <w:rPr>
          <w:rFonts w:ascii="Times New Roman" w:eastAsia="Times New Roman" w:hAnsi="Times New Roman" w:cs="Times New Roman"/>
          <w:sz w:val="28"/>
          <w:szCs w:val="28"/>
          <w:lang w:eastAsia="ru-RU"/>
        </w:rPr>
        <w:t>и газосборных коллекторов.</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w:t>
      </w:r>
      <w:proofErr w:type="spellStart"/>
      <w:r w:rsidRPr="00BC512B">
        <w:rPr>
          <w:rFonts w:ascii="Times New Roman" w:eastAsia="Times New Roman" w:hAnsi="Times New Roman" w:cs="Times New Roman"/>
          <w:sz w:val="28"/>
          <w:szCs w:val="28"/>
        </w:rPr>
        <w:t>Ковыктинском</w:t>
      </w:r>
      <w:proofErr w:type="spellEnd"/>
      <w:r w:rsidRPr="00BC512B">
        <w:rPr>
          <w:rFonts w:ascii="Times New Roman" w:eastAsia="Times New Roman" w:hAnsi="Times New Roman" w:cs="Times New Roman"/>
          <w:sz w:val="28"/>
          <w:szCs w:val="28"/>
        </w:rPr>
        <w:t xml:space="preserve"> газоконденсатном месторождении введены в эксплуатацию 36 скважин на УКПГ-2. В режиме пусконаладочных работ </w:t>
      </w:r>
      <w:r w:rsidRPr="00BC512B">
        <w:rPr>
          <w:rFonts w:ascii="Times New Roman" w:eastAsia="Times New Roman" w:hAnsi="Times New Roman" w:cs="Times New Roman"/>
          <w:sz w:val="28"/>
          <w:szCs w:val="28"/>
        </w:rPr>
        <w:br/>
        <w:t xml:space="preserve">произведен пуск технологических объектов УКПГ-3, ЦДКС на УКПГ-2, </w:t>
      </w:r>
      <w:r w:rsidRPr="00BC512B">
        <w:rPr>
          <w:rFonts w:ascii="Times New Roman" w:eastAsia="Times New Roman" w:hAnsi="Times New Roman" w:cs="Times New Roman"/>
          <w:sz w:val="28"/>
          <w:szCs w:val="28"/>
        </w:rPr>
        <w:br/>
        <w:t xml:space="preserve">16 газовых скважин зоны УКПГ-2 и 35 газовых скважин зоны </w:t>
      </w:r>
      <w:r w:rsidRPr="00BC512B">
        <w:rPr>
          <w:rFonts w:ascii="Times New Roman" w:eastAsia="Times New Roman" w:hAnsi="Times New Roman" w:cs="Times New Roman"/>
          <w:sz w:val="28"/>
          <w:szCs w:val="28"/>
        </w:rPr>
        <w:br/>
        <w:t xml:space="preserve">УКПГ-3. На объектах УКПГ-1 выполнялись строительно-монтажные работы </w:t>
      </w:r>
      <w:r w:rsidRPr="00BC512B">
        <w:rPr>
          <w:rFonts w:ascii="Times New Roman" w:eastAsia="Times New Roman" w:hAnsi="Times New Roman" w:cs="Times New Roman"/>
          <w:sz w:val="28"/>
          <w:szCs w:val="28"/>
        </w:rPr>
        <w:br/>
        <w:t>и поставка основного технологического оборудования.</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На Заполярном НГКМ введена в эксплуатацию вторая очередь ДКС на</w:t>
      </w:r>
      <w:r w:rsidR="000A3B31">
        <w:rPr>
          <w:rFonts w:ascii="Times New Roman" w:eastAsia="Times New Roman" w:hAnsi="Times New Roman" w:cs="Times New Roman"/>
          <w:sz w:val="28"/>
          <w:szCs w:val="28"/>
        </w:rPr>
        <w:t> </w:t>
      </w:r>
      <w:r w:rsidRPr="00BC512B">
        <w:rPr>
          <w:rFonts w:ascii="Times New Roman" w:eastAsia="Times New Roman" w:hAnsi="Times New Roman" w:cs="Times New Roman"/>
          <w:sz w:val="28"/>
          <w:szCs w:val="28"/>
        </w:rPr>
        <w:t>УКПГ-3С мощностью 64 МВт.</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w:t>
      </w:r>
      <w:proofErr w:type="spellStart"/>
      <w:r w:rsidRPr="00BC512B">
        <w:rPr>
          <w:rFonts w:ascii="Times New Roman" w:eastAsia="Times New Roman" w:hAnsi="Times New Roman" w:cs="Times New Roman"/>
          <w:sz w:val="28"/>
          <w:szCs w:val="28"/>
        </w:rPr>
        <w:t>Уренгойском</w:t>
      </w:r>
      <w:proofErr w:type="spellEnd"/>
      <w:r w:rsidRPr="00BC512B">
        <w:rPr>
          <w:rFonts w:ascii="Times New Roman" w:eastAsia="Times New Roman" w:hAnsi="Times New Roman" w:cs="Times New Roman"/>
          <w:sz w:val="28"/>
          <w:szCs w:val="28"/>
        </w:rPr>
        <w:t xml:space="preserve"> НГКМ введена в эксплуатацию 21 скважина (УКПГ-21) второго опытного участка </w:t>
      </w:r>
      <w:proofErr w:type="spellStart"/>
      <w:r w:rsidRPr="00BC512B">
        <w:rPr>
          <w:rFonts w:ascii="Times New Roman" w:eastAsia="Times New Roman" w:hAnsi="Times New Roman" w:cs="Times New Roman"/>
          <w:sz w:val="28"/>
          <w:szCs w:val="28"/>
        </w:rPr>
        <w:t>Ачимовских</w:t>
      </w:r>
      <w:proofErr w:type="spellEnd"/>
      <w:r w:rsidRPr="00BC512B">
        <w:rPr>
          <w:rFonts w:ascii="Times New Roman" w:eastAsia="Times New Roman" w:hAnsi="Times New Roman" w:cs="Times New Roman"/>
          <w:sz w:val="28"/>
          <w:szCs w:val="28"/>
        </w:rPr>
        <w:t xml:space="preserve"> отложений.</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Оренбургском НГКМ введены в эксплуатацию 3 скважины, </w:t>
      </w:r>
      <w:r w:rsidRPr="00BC512B">
        <w:rPr>
          <w:rFonts w:ascii="Times New Roman" w:eastAsia="Times New Roman" w:hAnsi="Times New Roman" w:cs="Times New Roman"/>
          <w:sz w:val="28"/>
          <w:szCs w:val="28"/>
        </w:rPr>
        <w:br/>
        <w:t xml:space="preserve">на </w:t>
      </w:r>
      <w:proofErr w:type="spellStart"/>
      <w:r w:rsidRPr="00BC512B">
        <w:rPr>
          <w:rFonts w:ascii="Times New Roman" w:eastAsia="Times New Roman" w:hAnsi="Times New Roman" w:cs="Times New Roman"/>
          <w:sz w:val="28"/>
          <w:szCs w:val="28"/>
        </w:rPr>
        <w:t>Нижнеквакчикском</w:t>
      </w:r>
      <w:proofErr w:type="spellEnd"/>
      <w:r w:rsidRPr="00BC512B">
        <w:rPr>
          <w:rFonts w:ascii="Times New Roman" w:eastAsia="Times New Roman" w:hAnsi="Times New Roman" w:cs="Times New Roman"/>
          <w:sz w:val="28"/>
          <w:szCs w:val="28"/>
        </w:rPr>
        <w:t xml:space="preserve"> ГКМ – 2 скважины.</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w:t>
      </w:r>
      <w:proofErr w:type="spellStart"/>
      <w:r w:rsidRPr="00BC512B">
        <w:rPr>
          <w:rFonts w:ascii="Times New Roman" w:eastAsia="Times New Roman" w:hAnsi="Times New Roman" w:cs="Times New Roman"/>
          <w:sz w:val="28"/>
          <w:szCs w:val="28"/>
        </w:rPr>
        <w:t>Киринском</w:t>
      </w:r>
      <w:proofErr w:type="spellEnd"/>
      <w:r w:rsidRPr="00BC512B">
        <w:rPr>
          <w:rFonts w:ascii="Times New Roman" w:eastAsia="Times New Roman" w:hAnsi="Times New Roman" w:cs="Times New Roman"/>
          <w:sz w:val="28"/>
          <w:szCs w:val="28"/>
        </w:rPr>
        <w:t xml:space="preserve"> газоконденсатном месторождении велась добыча газа, введены 2 скважины. Проектный уровень добычи газа на месторождении будет обеспечиваться эксплуатационным фондом из семи скважин, строительство которых завершено.</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Продолжено развитие газотранспортных мощностей магистрального газопровода «Сила Сибири» с целью обеспечения поставок газа на экспорт. Введено пять компрессорных цехов суммарной мощностью 352 МВт (13 ГПА</w:t>
      </w:r>
      <w:r w:rsidRPr="00BC512B">
        <w:rPr>
          <w:rFonts w:ascii="Times New Roman" w:eastAsia="Times New Roman" w:hAnsi="Times New Roman" w:cs="Times New Roman"/>
          <w:sz w:val="28"/>
          <w:szCs w:val="28"/>
          <w:vertAlign w:val="superscript"/>
        </w:rPr>
        <w:footnoteReference w:id="14"/>
      </w:r>
      <w:r w:rsidRPr="00BC512B">
        <w:rPr>
          <w:rFonts w:ascii="Times New Roman" w:eastAsia="Times New Roman" w:hAnsi="Times New Roman" w:cs="Times New Roman"/>
          <w:sz w:val="28"/>
          <w:szCs w:val="28"/>
        </w:rPr>
        <w:t xml:space="preserve"> суммарной мощностью 288 МВт: на КС</w:t>
      </w:r>
      <w:r w:rsidRPr="00BC512B">
        <w:rPr>
          <w:rFonts w:ascii="Times New Roman" w:eastAsia="Times New Roman" w:hAnsi="Times New Roman" w:cs="Times New Roman"/>
          <w:sz w:val="28"/>
          <w:szCs w:val="28"/>
          <w:vertAlign w:val="superscript"/>
        </w:rPr>
        <w:footnoteReference w:id="15"/>
      </w:r>
      <w:r w:rsidRPr="00BC512B">
        <w:rPr>
          <w:rFonts w:ascii="Times New Roman" w:eastAsia="Times New Roman" w:hAnsi="Times New Roman" w:cs="Times New Roman"/>
          <w:sz w:val="28"/>
          <w:szCs w:val="28"/>
        </w:rPr>
        <w:t xml:space="preserve"> «Иван Москвитин» – 64 МВт, КС «Василий Поярков» – 64 МВт, КС «Ерофей Хабаров» – 64 МВт, КС «Атаманская» – 96 МВт, также обеспечена возможность включения в работу 4 ГПА суммарной мощностью 64 МВт на КС «Петр Бекетов») и 826,33 км магистрального газопровода.</w:t>
      </w:r>
    </w:p>
    <w:p w:rsidR="00BC512B" w:rsidRPr="00BC512B" w:rsidRDefault="00BC512B" w:rsidP="00BC512B">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lastRenderedPageBreak/>
        <w:t>На газопроводе «Сахалин – Хабаровск – Владивосток» продолжались работы по расширению головной КС «Сахалин» мощностью 16 МВт, ввод которой будет осуществлен в 2024 году.</w:t>
      </w:r>
    </w:p>
    <w:p w:rsidR="00BC512B" w:rsidRPr="00BC512B" w:rsidRDefault="00BC512B" w:rsidP="00BC512B">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На магистральном газопроводе «Ухта – Торжок II нитка (Ямал)» обеспечен ввод в эксплуатацию КС «</w:t>
      </w:r>
      <w:proofErr w:type="spellStart"/>
      <w:r w:rsidRPr="00BC512B">
        <w:rPr>
          <w:rFonts w:ascii="Times New Roman" w:eastAsia="Times New Roman" w:hAnsi="Times New Roman" w:cs="Times New Roman"/>
          <w:sz w:val="28"/>
          <w:szCs w:val="28"/>
        </w:rPr>
        <w:t>Новонюксеницкая</w:t>
      </w:r>
      <w:proofErr w:type="spellEnd"/>
      <w:r w:rsidRPr="00BC512B">
        <w:rPr>
          <w:rFonts w:ascii="Times New Roman" w:eastAsia="Times New Roman" w:hAnsi="Times New Roman" w:cs="Times New Roman"/>
          <w:sz w:val="28"/>
          <w:szCs w:val="28"/>
        </w:rPr>
        <w:t>» суммарной мощностью 100 МВт, а также возможность включения в работу 3 ГПА суммарной мощностью 75 МВт на КС «</w:t>
      </w:r>
      <w:proofErr w:type="spellStart"/>
      <w:r w:rsidRPr="00BC512B">
        <w:rPr>
          <w:rFonts w:ascii="Times New Roman" w:eastAsia="Times New Roman" w:hAnsi="Times New Roman" w:cs="Times New Roman"/>
          <w:sz w:val="28"/>
          <w:szCs w:val="28"/>
        </w:rPr>
        <w:t>Новосиндорская</w:t>
      </w:r>
      <w:proofErr w:type="spellEnd"/>
      <w:r w:rsidRPr="00BC512B">
        <w:rPr>
          <w:rFonts w:ascii="Times New Roman" w:eastAsia="Times New Roman" w:hAnsi="Times New Roman" w:cs="Times New Roman"/>
          <w:sz w:val="28"/>
          <w:szCs w:val="28"/>
        </w:rPr>
        <w:t>».</w:t>
      </w:r>
    </w:p>
    <w:p w:rsidR="00BC512B" w:rsidRPr="00BC512B" w:rsidRDefault="00BC512B" w:rsidP="00BC512B">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На газопроводе «Расширение ЕСГ для обеспечения подачи газа в газопровод «Южный поток» в 2023 году введено 543,8 км линейной части.</w:t>
      </w:r>
    </w:p>
    <w:p w:rsidR="00BC512B" w:rsidRPr="00BC512B" w:rsidRDefault="00BC512B" w:rsidP="00BC512B">
      <w:pPr>
        <w:tabs>
          <w:tab w:val="left" w:pos="284"/>
        </w:tabs>
        <w:spacing w:after="0" w:line="240" w:lineRule="auto"/>
        <w:ind w:firstLine="709"/>
        <w:contextualSpacing/>
        <w:jc w:val="both"/>
        <w:rPr>
          <w:rFonts w:ascii="Times New Roman" w:eastAsia="Times New Roman" w:hAnsi="Times New Roman" w:cs="Times New Roman"/>
          <w:color w:val="000000" w:themeColor="text1"/>
          <w:sz w:val="28"/>
          <w:szCs w:val="28"/>
        </w:rPr>
      </w:pPr>
      <w:r w:rsidRPr="00BC512B">
        <w:rPr>
          <w:rFonts w:ascii="Times New Roman" w:eastAsia="Times New Roman" w:hAnsi="Times New Roman" w:cs="Times New Roman"/>
          <w:color w:val="000000" w:themeColor="text1"/>
          <w:sz w:val="28"/>
          <w:szCs w:val="28"/>
        </w:rPr>
        <w:t>По проекту «Развитие газотранспортных мощностей ЕСГ Северо-Западного региона, участок Грязовец – КС Славянская» на КС «</w:t>
      </w:r>
      <w:proofErr w:type="spellStart"/>
      <w:r w:rsidRPr="00BC512B">
        <w:rPr>
          <w:rFonts w:ascii="Times New Roman" w:eastAsia="Times New Roman" w:hAnsi="Times New Roman" w:cs="Times New Roman"/>
          <w:color w:val="000000" w:themeColor="text1"/>
          <w:sz w:val="28"/>
          <w:szCs w:val="28"/>
        </w:rPr>
        <w:t>Волховская</w:t>
      </w:r>
      <w:proofErr w:type="spellEnd"/>
      <w:r w:rsidRPr="00BC512B">
        <w:rPr>
          <w:rFonts w:ascii="Times New Roman" w:eastAsia="Times New Roman" w:hAnsi="Times New Roman" w:cs="Times New Roman"/>
          <w:color w:val="000000" w:themeColor="text1"/>
          <w:sz w:val="28"/>
          <w:szCs w:val="28"/>
        </w:rPr>
        <w:t>» введено 4 агрегата мощностью 64 МВт.</w:t>
      </w:r>
    </w:p>
    <w:p w:rsidR="00BC512B" w:rsidRPr="00BC512B" w:rsidRDefault="00BC512B" w:rsidP="00BC512B">
      <w:pPr>
        <w:tabs>
          <w:tab w:val="left" w:pos="284"/>
        </w:tabs>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Для обеспечения поставок газа на Комплекс переработки </w:t>
      </w:r>
      <w:proofErr w:type="spellStart"/>
      <w:r w:rsidRPr="00BC512B">
        <w:rPr>
          <w:rFonts w:ascii="Times New Roman" w:eastAsia="Times New Roman" w:hAnsi="Times New Roman" w:cs="Times New Roman"/>
          <w:sz w:val="28"/>
          <w:szCs w:val="28"/>
        </w:rPr>
        <w:t>этансодержащего</w:t>
      </w:r>
      <w:proofErr w:type="spellEnd"/>
      <w:r w:rsidRPr="00BC512B">
        <w:rPr>
          <w:rFonts w:ascii="Times New Roman" w:eastAsia="Times New Roman" w:hAnsi="Times New Roman" w:cs="Times New Roman"/>
          <w:sz w:val="28"/>
          <w:szCs w:val="28"/>
        </w:rPr>
        <w:t xml:space="preserve"> газа в районе п. Усть-Луга выполнялись работы по реконструкции системы сбора </w:t>
      </w:r>
      <w:proofErr w:type="spellStart"/>
      <w:r w:rsidRPr="00BC512B">
        <w:rPr>
          <w:rFonts w:ascii="Times New Roman" w:eastAsia="Times New Roman" w:hAnsi="Times New Roman" w:cs="Times New Roman"/>
          <w:sz w:val="28"/>
          <w:szCs w:val="28"/>
        </w:rPr>
        <w:t>этансодержащего</w:t>
      </w:r>
      <w:proofErr w:type="spellEnd"/>
      <w:r w:rsidRPr="00BC512B">
        <w:rPr>
          <w:rFonts w:ascii="Times New Roman" w:eastAsia="Times New Roman" w:hAnsi="Times New Roman" w:cs="Times New Roman"/>
          <w:sz w:val="28"/>
          <w:szCs w:val="28"/>
        </w:rPr>
        <w:t xml:space="preserve"> газа с месторождений Надым-</w:t>
      </w:r>
      <w:proofErr w:type="spellStart"/>
      <w:r w:rsidRPr="00BC512B">
        <w:rPr>
          <w:rFonts w:ascii="Times New Roman" w:eastAsia="Times New Roman" w:hAnsi="Times New Roman" w:cs="Times New Roman"/>
          <w:sz w:val="28"/>
          <w:szCs w:val="28"/>
        </w:rPr>
        <w:t>Пур</w:t>
      </w:r>
      <w:proofErr w:type="spellEnd"/>
      <w:r w:rsidRPr="00BC512B">
        <w:rPr>
          <w:rFonts w:ascii="Times New Roman" w:eastAsia="Times New Roman" w:hAnsi="Times New Roman" w:cs="Times New Roman"/>
          <w:sz w:val="28"/>
          <w:szCs w:val="28"/>
        </w:rPr>
        <w:t xml:space="preserve">-Тазовского региона, по первоочередным этапам на участке «Ухта – Торжок», а также строительно-монтажные работы на участке «Грязовец – Волхов» в рамках проекта «Реконструкция ЕСГ Северо-Западного региона для обеспечения транспортировки </w:t>
      </w:r>
      <w:proofErr w:type="spellStart"/>
      <w:r w:rsidRPr="00BC512B">
        <w:rPr>
          <w:rFonts w:ascii="Times New Roman" w:eastAsia="Times New Roman" w:hAnsi="Times New Roman" w:cs="Times New Roman"/>
          <w:sz w:val="28"/>
          <w:szCs w:val="28"/>
        </w:rPr>
        <w:t>этансодержащего</w:t>
      </w:r>
      <w:proofErr w:type="spellEnd"/>
      <w:r w:rsidRPr="00BC512B">
        <w:rPr>
          <w:rFonts w:ascii="Times New Roman" w:eastAsia="Times New Roman" w:hAnsi="Times New Roman" w:cs="Times New Roman"/>
          <w:sz w:val="28"/>
          <w:szCs w:val="28"/>
        </w:rPr>
        <w:t xml:space="preserve"> газа до побережья Балтийского моря».</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объектах строительства газоперерабатывающего комплекса в составе Комплекса переработки </w:t>
      </w:r>
      <w:proofErr w:type="spellStart"/>
      <w:r w:rsidRPr="00BC512B">
        <w:rPr>
          <w:rFonts w:ascii="Times New Roman" w:eastAsia="Times New Roman" w:hAnsi="Times New Roman" w:cs="Times New Roman"/>
          <w:sz w:val="28"/>
          <w:szCs w:val="28"/>
        </w:rPr>
        <w:t>этансодержащего</w:t>
      </w:r>
      <w:proofErr w:type="spellEnd"/>
      <w:r w:rsidRPr="00BC512B">
        <w:rPr>
          <w:rFonts w:ascii="Times New Roman" w:eastAsia="Times New Roman" w:hAnsi="Times New Roman" w:cs="Times New Roman"/>
          <w:sz w:val="28"/>
          <w:szCs w:val="28"/>
        </w:rPr>
        <w:t xml:space="preserve"> газа в районе п. Усть-Луга завершена инженерная подготовка площадок строительства, продолжилось устройство внутриплощадочных и подъездных автомобильных дорог, проводились строительно-монтажные работы по возведению временных зданий и сооружений, а также вахтовых жилых городков строителей, продолжались работы по устройству фундаментных оснований объектов комплекса и бетонных конструкций.</w:t>
      </w:r>
    </w:p>
    <w:p w:rsidR="00BC512B" w:rsidRPr="00BC512B" w:rsidRDefault="00BC512B" w:rsidP="00BC512B">
      <w:pPr>
        <w:tabs>
          <w:tab w:val="right" w:pos="9639"/>
        </w:tabs>
        <w:spacing w:after="0" w:line="240" w:lineRule="auto"/>
        <w:ind w:firstLine="709"/>
        <w:contextualSpacing/>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По состоянию на 31 декабря 2023 г. на Амурском газоперерабатывающем заводе запущены в работу три из шести технологических линий установок выделения этана и ШФЛУ, удаления азота и получения азотно-гелиевой смеси, а также две из трех установок тонкой очистки, сжижения и затаривания гелия. Полученная в результате пуска продукция по качеству превосходит проектные значения. Ведется отгрузка товарного гелия. Все работы по запуску технологических установок проведены без участия иностранных лицензиаров. Работы по строительству 4 и 5 технологических линий продолжаются.</w:t>
      </w:r>
    </w:p>
    <w:p w:rsidR="00BC512B" w:rsidRPr="00BC512B" w:rsidRDefault="00BC512B" w:rsidP="00BC512B">
      <w:pPr>
        <w:spacing w:after="0" w:line="240" w:lineRule="auto"/>
        <w:ind w:firstLine="709"/>
        <w:jc w:val="both"/>
        <w:rPr>
          <w:rFonts w:ascii="Times New Roman" w:eastAsia="Times New Roman" w:hAnsi="Times New Roman" w:cs="Times New Roman"/>
          <w:b/>
          <w:sz w:val="28"/>
          <w:szCs w:val="28"/>
        </w:rPr>
      </w:pPr>
    </w:p>
    <w:p w:rsidR="00BC512B" w:rsidRPr="00BC512B" w:rsidRDefault="00BC512B" w:rsidP="00BC512B">
      <w:pPr>
        <w:spacing w:after="120" w:line="240" w:lineRule="auto"/>
        <w:ind w:firstLine="709"/>
        <w:jc w:val="both"/>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t>Нефтяной бизнес</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В</w:t>
      </w:r>
      <w:r w:rsidRPr="00BC512B">
        <w:rPr>
          <w:rFonts w:ascii="Times New Roman" w:eastAsia="Times New Roman" w:hAnsi="Times New Roman" w:cs="Times New Roman"/>
          <w:b/>
          <w:sz w:val="28"/>
          <w:szCs w:val="28"/>
        </w:rPr>
        <w:t xml:space="preserve"> </w:t>
      </w:r>
      <w:r w:rsidRPr="00BC512B">
        <w:rPr>
          <w:rFonts w:ascii="Times New Roman" w:eastAsia="Times New Roman" w:hAnsi="Times New Roman" w:cs="Times New Roman"/>
          <w:sz w:val="28"/>
          <w:szCs w:val="28"/>
        </w:rPr>
        <w:t>Восточной Сибири стартовал проект «</w:t>
      </w:r>
      <w:proofErr w:type="spellStart"/>
      <w:r w:rsidRPr="00BC512B">
        <w:rPr>
          <w:rFonts w:ascii="Times New Roman" w:eastAsia="Times New Roman" w:hAnsi="Times New Roman" w:cs="Times New Roman"/>
          <w:sz w:val="28"/>
          <w:szCs w:val="28"/>
        </w:rPr>
        <w:t>Чона</w:t>
      </w:r>
      <w:proofErr w:type="spellEnd"/>
      <w:r w:rsidRPr="00BC512B">
        <w:rPr>
          <w:rFonts w:ascii="Times New Roman" w:eastAsia="Times New Roman" w:hAnsi="Times New Roman" w:cs="Times New Roman"/>
          <w:sz w:val="28"/>
          <w:szCs w:val="28"/>
        </w:rPr>
        <w:t xml:space="preserve"> Газ» с возможностью сбыта газа в магистральный газопровод «Сила Сибири». Также начаты опытно-промышленные работы по проекту «</w:t>
      </w:r>
      <w:proofErr w:type="spellStart"/>
      <w:r w:rsidRPr="00BC512B">
        <w:rPr>
          <w:rFonts w:ascii="Times New Roman" w:eastAsia="Times New Roman" w:hAnsi="Times New Roman" w:cs="Times New Roman"/>
          <w:sz w:val="28"/>
          <w:szCs w:val="28"/>
        </w:rPr>
        <w:t>Чона</w:t>
      </w:r>
      <w:proofErr w:type="spellEnd"/>
      <w:r w:rsidRPr="00BC512B">
        <w:rPr>
          <w:rFonts w:ascii="Times New Roman" w:eastAsia="Times New Roman" w:hAnsi="Times New Roman" w:cs="Times New Roman"/>
          <w:sz w:val="28"/>
          <w:szCs w:val="28"/>
        </w:rPr>
        <w:t xml:space="preserve"> Нефть».</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На месторождении им. А. </w:t>
      </w:r>
      <w:proofErr w:type="spellStart"/>
      <w:r w:rsidRPr="00BC512B">
        <w:rPr>
          <w:rFonts w:ascii="Times New Roman" w:eastAsia="Times New Roman" w:hAnsi="Times New Roman" w:cs="Times New Roman"/>
          <w:sz w:val="28"/>
          <w:szCs w:val="28"/>
        </w:rPr>
        <w:t>Жагрина</w:t>
      </w:r>
      <w:proofErr w:type="spellEnd"/>
      <w:r w:rsidRPr="00BC512B">
        <w:rPr>
          <w:rFonts w:ascii="Times New Roman" w:eastAsia="Times New Roman" w:hAnsi="Times New Roman" w:cs="Times New Roman"/>
          <w:sz w:val="28"/>
          <w:szCs w:val="28"/>
        </w:rPr>
        <w:t xml:space="preserve"> введена в эксплуатацию II очередь установки подготовки нефти производительностью 2,5 млн т/год, которая позволит нарастить добычу на месторождении с 5,5 до 6 млн т/год.</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lastRenderedPageBreak/>
        <w:t>На Омском нефтеперерабатывающем заводе введены в эксплуатацию установка ЭЛОУ-АВТ</w:t>
      </w:r>
      <w:r w:rsidRPr="00BC512B">
        <w:rPr>
          <w:rFonts w:ascii="Times New Roman" w:eastAsia="Times New Roman" w:hAnsi="Times New Roman" w:cs="Times New Roman"/>
          <w:sz w:val="28"/>
          <w:szCs w:val="28"/>
          <w:vertAlign w:val="superscript"/>
        </w:rPr>
        <w:footnoteReference w:id="16"/>
      </w:r>
      <w:r w:rsidRPr="00BC512B">
        <w:rPr>
          <w:rFonts w:ascii="Times New Roman" w:eastAsia="Times New Roman" w:hAnsi="Times New Roman" w:cs="Times New Roman"/>
          <w:sz w:val="28"/>
          <w:szCs w:val="28"/>
        </w:rPr>
        <w:t xml:space="preserve"> и очистные сооружения. Продолжилась реконструкция установки замедленного коксования для выпуска игольчатого кокса.</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На Московском НПЗ продолжено строительство КГПН</w:t>
      </w:r>
      <w:r w:rsidRPr="00BC512B">
        <w:rPr>
          <w:rFonts w:ascii="Times New Roman" w:eastAsia="Times New Roman" w:hAnsi="Times New Roman" w:cs="Times New Roman"/>
          <w:sz w:val="28"/>
          <w:szCs w:val="28"/>
          <w:vertAlign w:val="superscript"/>
        </w:rPr>
        <w:footnoteReference w:id="17"/>
      </w:r>
      <w:r w:rsidRPr="00BC512B">
        <w:rPr>
          <w:rFonts w:ascii="Times New Roman" w:eastAsia="Times New Roman" w:hAnsi="Times New Roman" w:cs="Times New Roman"/>
          <w:sz w:val="28"/>
          <w:szCs w:val="28"/>
        </w:rPr>
        <w:t xml:space="preserve">: проводилась закупка оборудования и материалов. </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На заводе Ярославнефтеоргсинтез продолжилось строительство КГПН: выполнена подготовка площадок строительства.</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На Омском заводе смазочных материалов введена в эксплуатацию установка </w:t>
      </w:r>
      <w:proofErr w:type="spellStart"/>
      <w:r w:rsidRPr="00BC512B">
        <w:rPr>
          <w:rFonts w:ascii="Times New Roman" w:eastAsia="Times New Roman" w:hAnsi="Times New Roman" w:cs="Times New Roman"/>
          <w:sz w:val="28"/>
          <w:szCs w:val="28"/>
        </w:rPr>
        <w:t>гидроизодепарафинизации</w:t>
      </w:r>
      <w:proofErr w:type="spellEnd"/>
      <w:r w:rsidRPr="00BC512B">
        <w:rPr>
          <w:rFonts w:ascii="Times New Roman" w:eastAsia="Times New Roman" w:hAnsi="Times New Roman" w:cs="Times New Roman"/>
          <w:sz w:val="28"/>
          <w:szCs w:val="28"/>
        </w:rPr>
        <w:t>.</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Доля ПАО «Газпром нефть» на бункерном рынке Российской Федерации увеличена на 1 </w:t>
      </w:r>
      <w:proofErr w:type="spellStart"/>
      <w:r w:rsidRPr="00BC512B">
        <w:rPr>
          <w:rFonts w:ascii="Times New Roman" w:eastAsia="Times New Roman" w:hAnsi="Times New Roman" w:cs="Times New Roman"/>
          <w:sz w:val="28"/>
          <w:szCs w:val="28"/>
        </w:rPr>
        <w:t>п.п</w:t>
      </w:r>
      <w:proofErr w:type="spellEnd"/>
      <w:r w:rsidRPr="00BC512B">
        <w:rPr>
          <w:rFonts w:ascii="Times New Roman" w:eastAsia="Times New Roman" w:hAnsi="Times New Roman" w:cs="Times New Roman"/>
          <w:sz w:val="28"/>
          <w:szCs w:val="28"/>
        </w:rPr>
        <w:t>. до 21%.</w:t>
      </w:r>
    </w:p>
    <w:p w:rsidR="00BC512B" w:rsidRPr="00BC512B" w:rsidRDefault="00BC512B" w:rsidP="00BC512B">
      <w:pPr>
        <w:spacing w:after="0" w:line="240" w:lineRule="auto"/>
        <w:ind w:firstLine="709"/>
        <w:jc w:val="both"/>
        <w:rPr>
          <w:rFonts w:ascii="Times New Roman" w:eastAsia="Times New Roman" w:hAnsi="Times New Roman" w:cs="Times New Roman"/>
          <w:b/>
          <w:sz w:val="28"/>
          <w:szCs w:val="28"/>
        </w:rPr>
      </w:pPr>
    </w:p>
    <w:p w:rsidR="00BC512B" w:rsidRPr="00BC512B" w:rsidRDefault="00BC512B" w:rsidP="00BC512B">
      <w:pPr>
        <w:widowControl w:val="0"/>
        <w:tabs>
          <w:tab w:val="right" w:pos="9639"/>
        </w:tabs>
        <w:spacing w:after="120" w:line="240" w:lineRule="auto"/>
        <w:ind w:firstLine="709"/>
        <w:jc w:val="both"/>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t>Электроэнергетический бизнес</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Введена в эксплуатацию паровая турбина ТГ-2т установленной мощностью 65 МВт на </w:t>
      </w:r>
      <w:proofErr w:type="spellStart"/>
      <w:r w:rsidRPr="00BC512B">
        <w:rPr>
          <w:rFonts w:ascii="Times New Roman" w:eastAsia="Times New Roman" w:hAnsi="Times New Roman" w:cs="Times New Roman"/>
          <w:sz w:val="28"/>
          <w:szCs w:val="28"/>
        </w:rPr>
        <w:t>Киришской</w:t>
      </w:r>
      <w:proofErr w:type="spellEnd"/>
      <w:r w:rsidRPr="00BC512B">
        <w:rPr>
          <w:rFonts w:ascii="Times New Roman" w:eastAsia="Times New Roman" w:hAnsi="Times New Roman" w:cs="Times New Roman"/>
          <w:sz w:val="28"/>
          <w:szCs w:val="28"/>
        </w:rPr>
        <w:t xml:space="preserve"> ГРЭС ПАО «ОГК-2».</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 xml:space="preserve">Введена в эксплуатацию после модернизации теплофикационная турбина Г-6m установленной мощностью 123 МВт на </w:t>
      </w:r>
      <w:proofErr w:type="spellStart"/>
      <w:r w:rsidRPr="00BC512B">
        <w:rPr>
          <w:rFonts w:ascii="Times New Roman" w:eastAsia="Times New Roman" w:hAnsi="Times New Roman" w:cs="Times New Roman"/>
          <w:sz w:val="28"/>
          <w:szCs w:val="28"/>
        </w:rPr>
        <w:t>Автовской</w:t>
      </w:r>
      <w:proofErr w:type="spellEnd"/>
      <w:r w:rsidRPr="00BC512B">
        <w:rPr>
          <w:rFonts w:ascii="Times New Roman" w:eastAsia="Times New Roman" w:hAnsi="Times New Roman" w:cs="Times New Roman"/>
          <w:sz w:val="28"/>
          <w:szCs w:val="28"/>
        </w:rPr>
        <w:t xml:space="preserve"> ТЭЦ-15 ПАО «ТГК-1».</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Завершена модернизация Верхне-</w:t>
      </w:r>
      <w:proofErr w:type="spellStart"/>
      <w:r w:rsidRPr="00BC512B">
        <w:rPr>
          <w:rFonts w:ascii="Times New Roman" w:eastAsia="Times New Roman" w:hAnsi="Times New Roman" w:cs="Times New Roman"/>
          <w:sz w:val="28"/>
          <w:szCs w:val="28"/>
        </w:rPr>
        <w:t>Туломской</w:t>
      </w:r>
      <w:proofErr w:type="spellEnd"/>
      <w:r w:rsidRPr="00BC512B">
        <w:rPr>
          <w:rFonts w:ascii="Times New Roman" w:eastAsia="Times New Roman" w:hAnsi="Times New Roman" w:cs="Times New Roman"/>
          <w:sz w:val="28"/>
          <w:szCs w:val="28"/>
        </w:rPr>
        <w:t xml:space="preserve"> ГЭС ПАО «ТГК-1» (после модернизации установленная мощность станции увеличилась на 32 МВт </w:t>
      </w:r>
      <w:r w:rsidRPr="00BC512B">
        <w:rPr>
          <w:rFonts w:ascii="Times New Roman" w:eastAsia="Times New Roman" w:hAnsi="Times New Roman" w:cs="Times New Roman"/>
          <w:sz w:val="28"/>
          <w:szCs w:val="28"/>
        </w:rPr>
        <w:br/>
        <w:t>и составила 300 МВт).</w:t>
      </w:r>
    </w:p>
    <w:p w:rsidR="00BC512B" w:rsidRPr="00BC512B" w:rsidRDefault="00BC512B" w:rsidP="00BC512B">
      <w:pPr>
        <w:spacing w:after="0" w:line="240" w:lineRule="auto"/>
        <w:ind w:firstLine="709"/>
        <w:jc w:val="both"/>
        <w:rPr>
          <w:rFonts w:ascii="Times New Roman" w:eastAsia="Times New Roman" w:hAnsi="Times New Roman" w:cs="Times New Roman"/>
          <w:sz w:val="28"/>
          <w:szCs w:val="28"/>
        </w:rPr>
      </w:pPr>
      <w:r w:rsidRPr="00BC512B">
        <w:rPr>
          <w:rFonts w:ascii="Times New Roman" w:eastAsia="Times New Roman" w:hAnsi="Times New Roman" w:cs="Times New Roman"/>
          <w:sz w:val="28"/>
          <w:szCs w:val="28"/>
        </w:rPr>
        <w:t>Южно-Якутская ТЭС (установленная мощность 330 МВт) включена в Комплексный план модернизации и расширения магистральной инфраструктуры на период до 2024 года.</w:t>
      </w:r>
    </w:p>
    <w:p w:rsidR="00BC512B" w:rsidRPr="00BC512B" w:rsidRDefault="00BC512B" w:rsidP="00BC512B">
      <w:pPr>
        <w:spacing w:after="0" w:line="240" w:lineRule="auto"/>
        <w:ind w:firstLine="709"/>
        <w:contextualSpacing/>
        <w:jc w:val="both"/>
        <w:rPr>
          <w:rFonts w:ascii="Times New Roman" w:eastAsia="Times New Roman" w:hAnsi="Times New Roman" w:cs="Times New Roman"/>
          <w:sz w:val="28"/>
          <w:szCs w:val="28"/>
          <w:lang w:eastAsia="ru-RU"/>
        </w:rPr>
      </w:pPr>
      <w:r w:rsidRPr="00BC512B">
        <w:rPr>
          <w:rFonts w:ascii="Times New Roman" w:eastAsia="Times New Roman" w:hAnsi="Times New Roman" w:cs="Times New Roman"/>
          <w:sz w:val="28"/>
          <w:szCs w:val="28"/>
        </w:rPr>
        <w:t>По объектам модернизации оборудования тепловых электростанций (КОММОД</w:t>
      </w:r>
      <w:r w:rsidRPr="00BC512B">
        <w:rPr>
          <w:rFonts w:ascii="Times New Roman" w:eastAsia="Times New Roman" w:hAnsi="Times New Roman" w:cs="Times New Roman"/>
          <w:sz w:val="28"/>
          <w:szCs w:val="28"/>
          <w:vertAlign w:val="superscript"/>
        </w:rPr>
        <w:footnoteReference w:id="18"/>
      </w:r>
      <w:r w:rsidRPr="00BC512B">
        <w:rPr>
          <w:rFonts w:ascii="Times New Roman" w:eastAsia="Times New Roman" w:hAnsi="Times New Roman" w:cs="Times New Roman"/>
          <w:sz w:val="28"/>
          <w:szCs w:val="28"/>
        </w:rPr>
        <w:t>) с датами начала поставки мощности в 2024-2028 годах выполнялись проектно-изыскательские, демонтажные и строительно-монтажные работы.</w:t>
      </w:r>
      <w:r w:rsidRPr="00BC512B">
        <w:rPr>
          <w:rFonts w:ascii="Times New Roman" w:eastAsia="Times New Roman" w:hAnsi="Times New Roman" w:cs="Times New Roman"/>
          <w:sz w:val="28"/>
          <w:szCs w:val="28"/>
          <w:lang w:eastAsia="ru-RU"/>
        </w:rPr>
        <w:t xml:space="preserve"> </w:t>
      </w:r>
    </w:p>
    <w:p w:rsidR="00BC512B" w:rsidRPr="00BC512B" w:rsidRDefault="00BC512B" w:rsidP="00BC512B">
      <w:pPr>
        <w:spacing w:before="60" w:after="60" w:line="240" w:lineRule="auto"/>
        <w:ind w:left="709"/>
        <w:contextualSpacing/>
        <w:jc w:val="both"/>
        <w:rPr>
          <w:rFonts w:ascii="Times New Roman" w:eastAsia="Times New Roman" w:hAnsi="Times New Roman" w:cs="Times New Roman"/>
          <w:sz w:val="28"/>
          <w:szCs w:val="28"/>
          <w:lang w:eastAsia="ru-RU"/>
        </w:rPr>
      </w:pPr>
    </w:p>
    <w:p w:rsidR="00BC512B" w:rsidRPr="00BC512B" w:rsidRDefault="00BC512B" w:rsidP="00BC512B">
      <w:pPr>
        <w:tabs>
          <w:tab w:val="right" w:pos="9639"/>
        </w:tabs>
        <w:spacing w:before="400" w:after="0" w:line="240" w:lineRule="auto"/>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t>Председатель Правления</w:t>
      </w:r>
    </w:p>
    <w:p w:rsidR="000A3B31" w:rsidRDefault="00BC512B" w:rsidP="00BC512B">
      <w:pPr>
        <w:tabs>
          <w:tab w:val="right" w:pos="9639"/>
        </w:tabs>
        <w:spacing w:after="0" w:line="240" w:lineRule="auto"/>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t>ПАО «Газпром»</w:t>
      </w:r>
    </w:p>
    <w:p w:rsidR="00BC512B" w:rsidRPr="00BC512B" w:rsidRDefault="00BC512B" w:rsidP="00BC512B">
      <w:pPr>
        <w:tabs>
          <w:tab w:val="right" w:pos="9639"/>
        </w:tabs>
        <w:spacing w:after="0" w:line="240" w:lineRule="auto"/>
        <w:rPr>
          <w:rFonts w:ascii="Times New Roman" w:eastAsia="Times New Roman" w:hAnsi="Times New Roman" w:cs="Times New Roman"/>
          <w:b/>
          <w:sz w:val="28"/>
          <w:szCs w:val="28"/>
        </w:rPr>
      </w:pPr>
      <w:r w:rsidRPr="00BC512B">
        <w:rPr>
          <w:rFonts w:ascii="Times New Roman" w:eastAsia="Times New Roman" w:hAnsi="Times New Roman" w:cs="Times New Roman"/>
          <w:b/>
          <w:sz w:val="28"/>
          <w:szCs w:val="28"/>
        </w:rPr>
        <w:t>А.Б. Миллер</w:t>
      </w:r>
    </w:p>
    <w:p w:rsidR="00CE464F" w:rsidRDefault="00CE464F" w:rsidP="00CE464F">
      <w:pPr>
        <w:spacing w:before="60" w:after="60"/>
        <w:jc w:val="both"/>
        <w:rPr>
          <w:szCs w:val="28"/>
          <w:highlight w:val="yellow"/>
          <w:lang w:eastAsia="ru-RU"/>
        </w:rPr>
      </w:pPr>
    </w:p>
    <w:p w:rsidR="00CE464F" w:rsidRDefault="00CE464F" w:rsidP="00CE464F">
      <w:pPr>
        <w:spacing w:before="60" w:after="60"/>
        <w:jc w:val="both"/>
        <w:rPr>
          <w:szCs w:val="28"/>
          <w:highlight w:val="yellow"/>
          <w:lang w:eastAsia="ru-RU"/>
        </w:rPr>
      </w:pPr>
    </w:p>
    <w:p w:rsidR="00C70906" w:rsidRDefault="00C70906" w:rsidP="004339D5">
      <w:pPr>
        <w:pStyle w:val="a5"/>
        <w:spacing w:before="60" w:after="60"/>
        <w:ind w:left="0" w:firstLine="709"/>
        <w:jc w:val="both"/>
        <w:rPr>
          <w:szCs w:val="28"/>
          <w:highlight w:val="yellow"/>
          <w:lang w:eastAsia="ru-RU"/>
        </w:rPr>
      </w:pPr>
    </w:p>
    <w:p w:rsidR="00BC512B" w:rsidRDefault="00BC512B" w:rsidP="004339D5">
      <w:pPr>
        <w:pStyle w:val="a5"/>
        <w:spacing w:before="60" w:after="60"/>
        <w:ind w:left="0" w:firstLine="709"/>
        <w:jc w:val="both"/>
        <w:rPr>
          <w:szCs w:val="28"/>
          <w:highlight w:val="yellow"/>
          <w:lang w:eastAsia="ru-RU"/>
        </w:rPr>
      </w:pPr>
    </w:p>
    <w:p w:rsidR="00BC512B" w:rsidRDefault="00BC512B" w:rsidP="004339D5">
      <w:pPr>
        <w:pStyle w:val="a5"/>
        <w:spacing w:before="60" w:after="60"/>
        <w:ind w:left="0" w:firstLine="709"/>
        <w:jc w:val="both"/>
        <w:rPr>
          <w:szCs w:val="28"/>
          <w:highlight w:val="yellow"/>
          <w:lang w:eastAsia="ru-RU"/>
        </w:rPr>
      </w:pPr>
    </w:p>
    <w:p w:rsidR="00BC512B" w:rsidRPr="00C77814" w:rsidRDefault="00BC512B" w:rsidP="004339D5">
      <w:pPr>
        <w:pStyle w:val="a5"/>
        <w:spacing w:before="60" w:after="60"/>
        <w:ind w:left="0" w:firstLine="709"/>
        <w:jc w:val="both"/>
        <w:rPr>
          <w:szCs w:val="28"/>
          <w:highlight w:val="yellow"/>
          <w:lang w:eastAsia="ru-RU"/>
        </w:rPr>
      </w:pPr>
    </w:p>
    <w:p w:rsidR="00904508" w:rsidRDefault="00904508" w:rsidP="0078311A">
      <w:pPr>
        <w:spacing w:after="0" w:line="240" w:lineRule="auto"/>
        <w:jc w:val="center"/>
        <w:rPr>
          <w:rFonts w:ascii="Times New Roman" w:eastAsia="Times New Roman" w:hAnsi="Times New Roman"/>
          <w:b/>
          <w:sz w:val="28"/>
          <w:szCs w:val="28"/>
          <w:highlight w:val="yellow"/>
        </w:rPr>
      </w:pPr>
    </w:p>
    <w:p w:rsidR="00904508" w:rsidRDefault="00904508" w:rsidP="0078311A">
      <w:pPr>
        <w:spacing w:after="0" w:line="240" w:lineRule="auto"/>
        <w:jc w:val="center"/>
        <w:rPr>
          <w:rFonts w:ascii="Times New Roman" w:eastAsia="Times New Roman" w:hAnsi="Times New Roman"/>
          <w:b/>
          <w:sz w:val="28"/>
          <w:szCs w:val="28"/>
          <w:highlight w:val="yellow"/>
        </w:rPr>
      </w:pPr>
    </w:p>
    <w:p w:rsidR="00904508" w:rsidRDefault="00904508" w:rsidP="0078311A">
      <w:pPr>
        <w:spacing w:after="0" w:line="240" w:lineRule="auto"/>
        <w:jc w:val="center"/>
        <w:rPr>
          <w:rFonts w:ascii="Times New Roman" w:eastAsia="Times New Roman" w:hAnsi="Times New Roman"/>
          <w:b/>
          <w:sz w:val="28"/>
          <w:szCs w:val="28"/>
          <w:highlight w:val="yellow"/>
        </w:rPr>
      </w:pPr>
    </w:p>
    <w:p w:rsidR="00904508" w:rsidRDefault="00904508" w:rsidP="0078311A">
      <w:pPr>
        <w:spacing w:after="0" w:line="240" w:lineRule="auto"/>
        <w:jc w:val="center"/>
        <w:rPr>
          <w:rFonts w:ascii="Times New Roman" w:eastAsia="Times New Roman" w:hAnsi="Times New Roman"/>
          <w:b/>
          <w:sz w:val="28"/>
          <w:szCs w:val="28"/>
          <w:highlight w:val="yellow"/>
        </w:rPr>
      </w:pPr>
    </w:p>
    <w:p w:rsidR="0078311A" w:rsidRPr="00AF3AC6" w:rsidRDefault="0078311A" w:rsidP="0078311A">
      <w:pPr>
        <w:spacing w:after="0" w:line="240" w:lineRule="auto"/>
        <w:jc w:val="center"/>
        <w:rPr>
          <w:rFonts w:ascii="Times New Roman" w:eastAsia="Times New Roman" w:hAnsi="Times New Roman"/>
          <w:b/>
          <w:sz w:val="28"/>
          <w:szCs w:val="28"/>
        </w:rPr>
      </w:pPr>
      <w:r w:rsidRPr="00AF3AC6">
        <w:rPr>
          <w:rFonts w:ascii="Times New Roman" w:eastAsia="Times New Roman" w:hAnsi="Times New Roman"/>
          <w:b/>
          <w:sz w:val="28"/>
          <w:szCs w:val="28"/>
        </w:rPr>
        <w:t xml:space="preserve">Отчет о достижении утвержденных ключевых показателей </w:t>
      </w:r>
    </w:p>
    <w:p w:rsidR="00DF73D4" w:rsidRPr="00AF3AC6" w:rsidRDefault="0078311A" w:rsidP="00DF73D4">
      <w:pPr>
        <w:spacing w:after="0" w:line="240" w:lineRule="auto"/>
        <w:jc w:val="center"/>
        <w:rPr>
          <w:rFonts w:ascii="Times New Roman" w:eastAsia="Times New Roman" w:hAnsi="Times New Roman"/>
          <w:b/>
          <w:sz w:val="28"/>
          <w:szCs w:val="28"/>
        </w:rPr>
      </w:pPr>
      <w:r w:rsidRPr="00AF3AC6">
        <w:rPr>
          <w:rFonts w:ascii="Times New Roman" w:eastAsia="Times New Roman" w:hAnsi="Times New Roman"/>
          <w:b/>
          <w:sz w:val="28"/>
          <w:szCs w:val="28"/>
        </w:rPr>
        <w:t>эффективности ПАО «Газпром»</w:t>
      </w:r>
    </w:p>
    <w:p w:rsidR="00AC6BD9" w:rsidRPr="00C77814" w:rsidRDefault="00AC6BD9" w:rsidP="00DF73D4">
      <w:pPr>
        <w:spacing w:after="0" w:line="240" w:lineRule="auto"/>
        <w:ind w:firstLine="709"/>
        <w:jc w:val="center"/>
        <w:rPr>
          <w:rFonts w:ascii="Times New Roman" w:eastAsia="Times New Roman" w:hAnsi="Times New Roman" w:cs="Times New Roman"/>
          <w:b/>
          <w:sz w:val="24"/>
          <w:szCs w:val="28"/>
          <w:highlight w:val="yellow"/>
        </w:rPr>
      </w:pPr>
    </w:p>
    <w:tbl>
      <w:tblPr>
        <w:tblpPr w:leftFromText="180" w:rightFromText="180" w:vertAnchor="text" w:tblpXSpec="center" w:tblpY="1"/>
        <w:tblOverlap w:val="neve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1242"/>
        <w:gridCol w:w="1559"/>
        <w:gridCol w:w="1417"/>
        <w:gridCol w:w="3119"/>
      </w:tblGrid>
      <w:tr w:rsidR="00DF73D4" w:rsidRPr="00C77814" w:rsidTr="00E03C7D">
        <w:trPr>
          <w:trHeight w:val="1106"/>
          <w:tblHeader/>
          <w:jc w:val="center"/>
        </w:trPr>
        <w:tc>
          <w:tcPr>
            <w:tcW w:w="3148" w:type="dxa"/>
            <w:vAlign w:val="center"/>
          </w:tcPr>
          <w:p w:rsidR="00DF73D4" w:rsidRPr="00AF3AC6" w:rsidRDefault="00DF73D4" w:rsidP="00DF73D4">
            <w:pPr>
              <w:keepNext/>
              <w:keepLines/>
              <w:spacing w:after="0" w:line="240" w:lineRule="auto"/>
              <w:jc w:val="center"/>
              <w:rPr>
                <w:rFonts w:ascii="Times New Roman" w:eastAsia="Times New Roman" w:hAnsi="Times New Roman" w:cs="Times New Roman"/>
                <w:b/>
                <w:bCs/>
                <w:color w:val="000000" w:themeColor="text1"/>
                <w:sz w:val="21"/>
                <w:szCs w:val="21"/>
                <w:lang w:eastAsia="ru-RU"/>
              </w:rPr>
            </w:pPr>
            <w:r w:rsidRPr="00AF3AC6">
              <w:rPr>
                <w:rFonts w:ascii="Times New Roman" w:eastAsia="Times New Roman" w:hAnsi="Times New Roman" w:cs="Times New Roman"/>
                <w:b/>
                <w:bCs/>
                <w:color w:val="000000" w:themeColor="text1"/>
                <w:sz w:val="21"/>
                <w:szCs w:val="21"/>
                <w:lang w:eastAsia="ru-RU"/>
              </w:rPr>
              <w:t>Наименование КПЭ</w:t>
            </w:r>
          </w:p>
          <w:p w:rsidR="00DF73D4" w:rsidRPr="00AF3AC6" w:rsidRDefault="00DF73D4" w:rsidP="00AF3AC6">
            <w:pPr>
              <w:keepNext/>
              <w:keepLines/>
              <w:spacing w:after="0" w:line="240" w:lineRule="auto"/>
              <w:jc w:val="center"/>
              <w:rPr>
                <w:rFonts w:ascii="Times New Roman" w:eastAsia="Times New Roman" w:hAnsi="Times New Roman" w:cs="Times New Roman"/>
                <w:b/>
                <w:bCs/>
                <w:color w:val="000000" w:themeColor="text1"/>
                <w:sz w:val="21"/>
                <w:szCs w:val="21"/>
                <w:lang w:eastAsia="ru-RU"/>
              </w:rPr>
            </w:pPr>
            <w:r w:rsidRPr="00AF3AC6">
              <w:rPr>
                <w:rFonts w:ascii="Times New Roman" w:eastAsia="Times New Roman" w:hAnsi="Times New Roman" w:cs="Times New Roman"/>
                <w:b/>
                <w:bCs/>
                <w:color w:val="000000" w:themeColor="text1"/>
                <w:sz w:val="21"/>
                <w:szCs w:val="21"/>
                <w:lang w:eastAsia="ru-RU"/>
              </w:rPr>
              <w:t>на 202</w:t>
            </w:r>
            <w:r w:rsidR="00AF3AC6">
              <w:rPr>
                <w:rFonts w:ascii="Times New Roman" w:eastAsia="Times New Roman" w:hAnsi="Times New Roman" w:cs="Times New Roman"/>
                <w:b/>
                <w:bCs/>
                <w:color w:val="000000" w:themeColor="text1"/>
                <w:sz w:val="21"/>
                <w:szCs w:val="21"/>
                <w:lang w:eastAsia="ru-RU"/>
              </w:rPr>
              <w:t>3</w:t>
            </w:r>
            <w:r w:rsidRPr="00AF3AC6">
              <w:rPr>
                <w:rFonts w:ascii="Times New Roman" w:eastAsia="Times New Roman" w:hAnsi="Times New Roman" w:cs="Times New Roman"/>
                <w:b/>
                <w:bCs/>
                <w:color w:val="000000" w:themeColor="text1"/>
                <w:sz w:val="21"/>
                <w:szCs w:val="21"/>
                <w:lang w:eastAsia="ru-RU"/>
              </w:rPr>
              <w:t xml:space="preserve"> год</w:t>
            </w:r>
          </w:p>
        </w:tc>
        <w:tc>
          <w:tcPr>
            <w:tcW w:w="1242" w:type="dxa"/>
            <w:vAlign w:val="center"/>
          </w:tcPr>
          <w:p w:rsidR="00DF73D4" w:rsidRPr="00AF3AC6" w:rsidRDefault="00DF73D4" w:rsidP="00DF73D4">
            <w:pPr>
              <w:keepNext/>
              <w:keepLines/>
              <w:spacing w:after="0" w:line="240" w:lineRule="auto"/>
              <w:jc w:val="center"/>
              <w:rPr>
                <w:rFonts w:ascii="Times New Roman" w:eastAsia="Times New Roman" w:hAnsi="Times New Roman" w:cs="Times New Roman"/>
                <w:b/>
                <w:bCs/>
                <w:color w:val="000000" w:themeColor="text1"/>
                <w:sz w:val="21"/>
                <w:szCs w:val="21"/>
                <w:lang w:eastAsia="ru-RU"/>
              </w:rPr>
            </w:pPr>
            <w:r w:rsidRPr="00AF3AC6">
              <w:rPr>
                <w:rFonts w:ascii="Times New Roman" w:eastAsia="Times New Roman" w:hAnsi="Times New Roman" w:cs="Times New Roman"/>
                <w:b/>
                <w:bCs/>
                <w:color w:val="000000" w:themeColor="text1"/>
                <w:sz w:val="21"/>
                <w:szCs w:val="21"/>
                <w:lang w:eastAsia="ru-RU"/>
              </w:rPr>
              <w:t>Целевое значение</w:t>
            </w:r>
          </w:p>
        </w:tc>
        <w:tc>
          <w:tcPr>
            <w:tcW w:w="1559" w:type="dxa"/>
            <w:vAlign w:val="center"/>
          </w:tcPr>
          <w:p w:rsidR="00DF73D4" w:rsidRPr="00AF3AC6" w:rsidRDefault="00DF73D4" w:rsidP="00DF73D4">
            <w:pPr>
              <w:keepNext/>
              <w:keepLines/>
              <w:spacing w:after="0" w:line="240" w:lineRule="auto"/>
              <w:jc w:val="center"/>
              <w:rPr>
                <w:rFonts w:ascii="Times New Roman" w:eastAsia="Times New Roman" w:hAnsi="Times New Roman" w:cs="Times New Roman"/>
                <w:b/>
                <w:bCs/>
                <w:color w:val="000000"/>
                <w:sz w:val="21"/>
                <w:szCs w:val="21"/>
                <w:lang w:eastAsia="ru-RU"/>
              </w:rPr>
            </w:pPr>
            <w:r w:rsidRPr="00AF3AC6">
              <w:rPr>
                <w:rFonts w:ascii="Times New Roman" w:eastAsia="Times New Roman" w:hAnsi="Times New Roman" w:cs="Times New Roman"/>
                <w:b/>
                <w:bCs/>
                <w:color w:val="000000"/>
                <w:sz w:val="21"/>
                <w:szCs w:val="21"/>
                <w:lang w:eastAsia="ru-RU"/>
              </w:rPr>
              <w:t>Фактическое значение</w:t>
            </w:r>
          </w:p>
        </w:tc>
        <w:tc>
          <w:tcPr>
            <w:tcW w:w="1417" w:type="dxa"/>
            <w:vAlign w:val="center"/>
          </w:tcPr>
          <w:p w:rsidR="00DF73D4" w:rsidRPr="00AF3AC6" w:rsidRDefault="007128FE" w:rsidP="00DF73D4">
            <w:pPr>
              <w:keepNext/>
              <w:keepLines/>
              <w:spacing w:after="0" w:line="240" w:lineRule="auto"/>
              <w:jc w:val="center"/>
              <w:rPr>
                <w:rFonts w:ascii="Times New Roman" w:eastAsia="Times New Roman" w:hAnsi="Times New Roman" w:cs="Times New Roman"/>
                <w:b/>
                <w:bCs/>
                <w:color w:val="000000" w:themeColor="text1"/>
                <w:sz w:val="21"/>
                <w:szCs w:val="21"/>
                <w:lang w:eastAsia="ru-RU"/>
              </w:rPr>
            </w:pPr>
            <w:r w:rsidRPr="00AF3AC6">
              <w:rPr>
                <w:rFonts w:ascii="Times New Roman" w:eastAsia="Times New Roman" w:hAnsi="Times New Roman" w:cs="Times New Roman"/>
                <w:b/>
                <w:bCs/>
                <w:color w:val="000000" w:themeColor="text1"/>
                <w:sz w:val="21"/>
                <w:szCs w:val="21"/>
                <w:lang w:eastAsia="ru-RU"/>
              </w:rPr>
              <w:t>Степень достижения</w:t>
            </w:r>
            <w:r w:rsidR="00DF73D4" w:rsidRPr="00AF3AC6">
              <w:rPr>
                <w:rFonts w:ascii="Times New Roman" w:eastAsia="Times New Roman" w:hAnsi="Times New Roman" w:cs="Times New Roman"/>
                <w:b/>
                <w:bCs/>
                <w:color w:val="000000" w:themeColor="text1"/>
                <w:sz w:val="21"/>
                <w:szCs w:val="21"/>
                <w:lang w:eastAsia="ru-RU"/>
              </w:rPr>
              <w:t xml:space="preserve"> КПЭ, в % от целевого значения</w:t>
            </w:r>
          </w:p>
        </w:tc>
        <w:tc>
          <w:tcPr>
            <w:tcW w:w="3119" w:type="dxa"/>
            <w:vAlign w:val="center"/>
          </w:tcPr>
          <w:p w:rsidR="00DF73D4" w:rsidRPr="00AF3AC6" w:rsidRDefault="00DF73D4" w:rsidP="00DF73D4">
            <w:pPr>
              <w:keepNext/>
              <w:keepLines/>
              <w:spacing w:after="0" w:line="240" w:lineRule="auto"/>
              <w:jc w:val="center"/>
              <w:rPr>
                <w:rFonts w:ascii="Times New Roman" w:eastAsia="Times New Roman" w:hAnsi="Times New Roman" w:cs="Times New Roman"/>
                <w:b/>
                <w:bCs/>
                <w:color w:val="000000" w:themeColor="text1"/>
                <w:sz w:val="21"/>
                <w:szCs w:val="21"/>
                <w:lang w:eastAsia="ru-RU"/>
              </w:rPr>
            </w:pPr>
            <w:r w:rsidRPr="00AF3AC6">
              <w:rPr>
                <w:rFonts w:ascii="Times New Roman" w:eastAsia="Times New Roman" w:hAnsi="Times New Roman" w:cs="Times New Roman"/>
                <w:b/>
                <w:bCs/>
                <w:color w:val="000000" w:themeColor="text1"/>
                <w:sz w:val="21"/>
                <w:szCs w:val="21"/>
                <w:lang w:eastAsia="ru-RU"/>
              </w:rPr>
              <w:t>Причины отклонений фактических значений КПЭ от целевых</w:t>
            </w:r>
          </w:p>
        </w:tc>
      </w:tr>
      <w:tr w:rsidR="00DF73D4" w:rsidRPr="00C77814" w:rsidTr="00E03C7D">
        <w:trPr>
          <w:trHeight w:val="315"/>
          <w:jc w:val="center"/>
        </w:trPr>
        <w:tc>
          <w:tcPr>
            <w:tcW w:w="3148" w:type="dxa"/>
            <w:tcBorders>
              <w:bottom w:val="dotted" w:sz="4" w:space="0" w:color="auto"/>
            </w:tcBorders>
            <w:vAlign w:val="center"/>
            <w:hideMark/>
          </w:tcPr>
          <w:p w:rsidR="00DF73D4" w:rsidRPr="00C77814" w:rsidRDefault="00DF73D4" w:rsidP="00DF73D4">
            <w:pPr>
              <w:spacing w:after="0" w:line="240" w:lineRule="auto"/>
              <w:jc w:val="both"/>
              <w:rPr>
                <w:rFonts w:ascii="Times New Roman" w:eastAsia="Times New Roman" w:hAnsi="Times New Roman" w:cs="Times New Roman"/>
                <w:b/>
                <w:bCs/>
                <w:color w:val="000000"/>
                <w:sz w:val="21"/>
                <w:szCs w:val="21"/>
                <w:highlight w:val="yellow"/>
                <w:lang w:eastAsia="ru-RU"/>
              </w:rPr>
            </w:pPr>
            <w:r w:rsidRPr="00AF3AC6">
              <w:rPr>
                <w:rFonts w:ascii="Times New Roman" w:eastAsia="Times New Roman" w:hAnsi="Times New Roman" w:cs="Times New Roman"/>
                <w:b/>
                <w:bCs/>
                <w:color w:val="000000" w:themeColor="text1"/>
                <w:sz w:val="21"/>
                <w:szCs w:val="21"/>
                <w:lang w:eastAsia="ru-RU"/>
              </w:rPr>
              <w:t>Финансово-экономические КПЭ</w:t>
            </w:r>
          </w:p>
        </w:tc>
        <w:tc>
          <w:tcPr>
            <w:tcW w:w="1242" w:type="dxa"/>
            <w:tcBorders>
              <w:bottom w:val="dotted" w:sz="4" w:space="0" w:color="auto"/>
            </w:tcBorders>
            <w:vAlign w:val="center"/>
          </w:tcPr>
          <w:p w:rsidR="00DF73D4" w:rsidRPr="00C77814" w:rsidRDefault="00DF73D4" w:rsidP="00DF73D4">
            <w:pPr>
              <w:spacing w:after="0" w:line="240" w:lineRule="auto"/>
              <w:jc w:val="both"/>
              <w:rPr>
                <w:rFonts w:ascii="Times New Roman" w:eastAsia="Times New Roman" w:hAnsi="Times New Roman" w:cs="Times New Roman"/>
                <w:b/>
                <w:bCs/>
                <w:color w:val="000000"/>
                <w:sz w:val="21"/>
                <w:szCs w:val="21"/>
                <w:highlight w:val="yellow"/>
                <w:lang w:eastAsia="ru-RU"/>
              </w:rPr>
            </w:pPr>
          </w:p>
        </w:tc>
        <w:tc>
          <w:tcPr>
            <w:tcW w:w="1559" w:type="dxa"/>
            <w:tcBorders>
              <w:bottom w:val="dotted" w:sz="4" w:space="0" w:color="auto"/>
            </w:tcBorders>
          </w:tcPr>
          <w:p w:rsidR="00DF73D4" w:rsidRPr="00C77814" w:rsidRDefault="00DF73D4" w:rsidP="00DF73D4">
            <w:pPr>
              <w:spacing w:after="0" w:line="240" w:lineRule="auto"/>
              <w:jc w:val="both"/>
              <w:rPr>
                <w:rFonts w:ascii="Times New Roman" w:eastAsia="Times New Roman" w:hAnsi="Times New Roman" w:cs="Times New Roman"/>
                <w:b/>
                <w:bCs/>
                <w:color w:val="000000"/>
                <w:sz w:val="21"/>
                <w:szCs w:val="21"/>
                <w:highlight w:val="yellow"/>
                <w:lang w:eastAsia="ru-RU"/>
              </w:rPr>
            </w:pPr>
          </w:p>
        </w:tc>
        <w:tc>
          <w:tcPr>
            <w:tcW w:w="1417" w:type="dxa"/>
            <w:tcBorders>
              <w:bottom w:val="dotted" w:sz="4" w:space="0" w:color="auto"/>
            </w:tcBorders>
          </w:tcPr>
          <w:p w:rsidR="00DF73D4" w:rsidRPr="00C77814" w:rsidRDefault="00DF73D4" w:rsidP="00DF73D4">
            <w:pPr>
              <w:spacing w:after="0" w:line="240" w:lineRule="auto"/>
              <w:jc w:val="both"/>
              <w:rPr>
                <w:rFonts w:ascii="Times New Roman" w:eastAsia="Times New Roman" w:hAnsi="Times New Roman" w:cs="Times New Roman"/>
                <w:b/>
                <w:bCs/>
                <w:color w:val="000000"/>
                <w:sz w:val="21"/>
                <w:szCs w:val="21"/>
                <w:highlight w:val="yellow"/>
                <w:lang w:eastAsia="ru-RU"/>
              </w:rPr>
            </w:pPr>
          </w:p>
        </w:tc>
        <w:tc>
          <w:tcPr>
            <w:tcW w:w="3119" w:type="dxa"/>
            <w:tcBorders>
              <w:bottom w:val="dotted" w:sz="4" w:space="0" w:color="auto"/>
            </w:tcBorders>
          </w:tcPr>
          <w:p w:rsidR="00DF73D4" w:rsidRPr="00C77814" w:rsidRDefault="00DF73D4" w:rsidP="00DF73D4">
            <w:pPr>
              <w:spacing w:after="0" w:line="240" w:lineRule="auto"/>
              <w:jc w:val="both"/>
              <w:rPr>
                <w:rFonts w:ascii="Times New Roman" w:eastAsia="Times New Roman" w:hAnsi="Times New Roman" w:cs="Times New Roman"/>
                <w:b/>
                <w:bCs/>
                <w:color w:val="000000"/>
                <w:sz w:val="21"/>
                <w:szCs w:val="21"/>
                <w:highlight w:val="yellow"/>
                <w:lang w:eastAsia="ru-RU"/>
              </w:rPr>
            </w:pPr>
          </w:p>
        </w:tc>
      </w:tr>
      <w:tr w:rsidR="00DF73D4" w:rsidRPr="00C77814" w:rsidTr="007305E6">
        <w:trPr>
          <w:trHeight w:val="825"/>
          <w:jc w:val="center"/>
        </w:trPr>
        <w:tc>
          <w:tcPr>
            <w:tcW w:w="3148" w:type="dxa"/>
            <w:tcBorders>
              <w:top w:val="dotted" w:sz="4" w:space="0" w:color="auto"/>
              <w:bottom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 xml:space="preserve">Удельные затраты по бизнес-сегменту «Добыча», </w:t>
            </w:r>
          </w:p>
          <w:p w:rsidR="00DF73D4" w:rsidRPr="007305E6" w:rsidRDefault="00DF73D4" w:rsidP="007305E6">
            <w:pPr>
              <w:spacing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руб. за т</w:t>
            </w:r>
            <w:r w:rsidR="007305E6" w:rsidRPr="007305E6">
              <w:rPr>
                <w:rFonts w:ascii="Times New Roman" w:eastAsia="Times New Roman" w:hAnsi="Times New Roman" w:cs="Times New Roman"/>
                <w:bCs/>
                <w:snapToGrid w:val="0"/>
                <w:color w:val="000000" w:themeColor="text1"/>
                <w:sz w:val="21"/>
                <w:szCs w:val="21"/>
                <w:lang w:eastAsia="ru-RU"/>
              </w:rPr>
              <w:t xml:space="preserve"> у. т.</w:t>
            </w:r>
          </w:p>
        </w:tc>
        <w:tc>
          <w:tcPr>
            <w:tcW w:w="1242"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1 8</w:t>
            </w:r>
            <w:r w:rsidR="007305E6" w:rsidRPr="007305E6">
              <w:rPr>
                <w:rFonts w:ascii="Times New Roman" w:eastAsia="Times New Roman" w:hAnsi="Times New Roman" w:cs="Times New Roman"/>
                <w:bCs/>
                <w:snapToGrid w:val="0"/>
                <w:color w:val="000000" w:themeColor="text1"/>
                <w:sz w:val="21"/>
                <w:szCs w:val="21"/>
                <w:lang w:eastAsia="ru-RU"/>
              </w:rPr>
              <w:t>53</w:t>
            </w:r>
            <w:r w:rsidRPr="007305E6">
              <w:rPr>
                <w:rFonts w:ascii="Times New Roman" w:eastAsia="Times New Roman" w:hAnsi="Times New Roman" w:cs="Times New Roman"/>
                <w:bCs/>
                <w:snapToGrid w:val="0"/>
                <w:color w:val="000000" w:themeColor="text1"/>
                <w:sz w:val="21"/>
                <w:szCs w:val="21"/>
                <w:lang w:eastAsia="ru-RU"/>
              </w:rPr>
              <w:t>,</w:t>
            </w:r>
            <w:r w:rsidR="007305E6" w:rsidRPr="007305E6">
              <w:rPr>
                <w:rFonts w:ascii="Times New Roman" w:eastAsia="Times New Roman" w:hAnsi="Times New Roman" w:cs="Times New Roman"/>
                <w:bCs/>
                <w:snapToGrid w:val="0"/>
                <w:color w:val="000000" w:themeColor="text1"/>
                <w:sz w:val="21"/>
                <w:szCs w:val="21"/>
                <w:lang w:eastAsia="ru-RU"/>
              </w:rPr>
              <w:t>45</w:t>
            </w:r>
          </w:p>
        </w:tc>
        <w:tc>
          <w:tcPr>
            <w:tcW w:w="1559"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1 </w:t>
            </w:r>
            <w:r w:rsidR="007305E6" w:rsidRPr="007305E6">
              <w:rPr>
                <w:rFonts w:ascii="Times New Roman" w:eastAsia="Times New Roman" w:hAnsi="Times New Roman" w:cs="Times New Roman"/>
                <w:bCs/>
                <w:snapToGrid w:val="0"/>
                <w:color w:val="000000" w:themeColor="text1"/>
                <w:sz w:val="21"/>
                <w:szCs w:val="21"/>
                <w:lang w:eastAsia="ru-RU"/>
              </w:rPr>
              <w:t>870</w:t>
            </w:r>
            <w:r w:rsidRPr="007305E6">
              <w:rPr>
                <w:rFonts w:ascii="Times New Roman" w:eastAsia="Times New Roman" w:hAnsi="Times New Roman" w:cs="Times New Roman"/>
                <w:bCs/>
                <w:snapToGrid w:val="0"/>
                <w:color w:val="000000" w:themeColor="text1"/>
                <w:sz w:val="21"/>
                <w:szCs w:val="21"/>
                <w:lang w:eastAsia="ru-RU"/>
              </w:rPr>
              <w:t>,</w:t>
            </w:r>
            <w:r w:rsidR="007305E6" w:rsidRPr="007305E6">
              <w:rPr>
                <w:rFonts w:ascii="Times New Roman" w:eastAsia="Times New Roman" w:hAnsi="Times New Roman" w:cs="Times New Roman"/>
                <w:bCs/>
                <w:snapToGrid w:val="0"/>
                <w:color w:val="000000" w:themeColor="text1"/>
                <w:sz w:val="21"/>
                <w:szCs w:val="21"/>
                <w:lang w:eastAsia="ru-RU"/>
              </w:rPr>
              <w:t>83</w:t>
            </w:r>
          </w:p>
        </w:tc>
        <w:tc>
          <w:tcPr>
            <w:tcW w:w="1417" w:type="dxa"/>
            <w:tcBorders>
              <w:top w:val="dotted" w:sz="4" w:space="0" w:color="auto"/>
              <w:bottom w:val="dotted" w:sz="4" w:space="0" w:color="auto"/>
            </w:tcBorders>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99</w:t>
            </w:r>
            <w:r>
              <w:rPr>
                <w:rFonts w:ascii="Times New Roman" w:eastAsia="Times New Roman" w:hAnsi="Times New Roman" w:cs="Times New Roman"/>
                <w:bCs/>
                <w:snapToGrid w:val="0"/>
                <w:color w:val="000000" w:themeColor="text1"/>
                <w:sz w:val="21"/>
                <w:szCs w:val="21"/>
                <w:lang w:eastAsia="ru-RU"/>
              </w:rPr>
              <w:t xml:space="preserve"> </w:t>
            </w:r>
            <w:r w:rsidR="00DF73D4"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dotted" w:sz="4" w:space="0" w:color="auto"/>
            </w:tcBorders>
          </w:tcPr>
          <w:p w:rsidR="00DF73D4" w:rsidRPr="007305E6" w:rsidRDefault="00DF73D4" w:rsidP="007305E6">
            <w:pPr>
              <w:spacing w:before="60" w:after="0" w:line="240" w:lineRule="auto"/>
              <w:rPr>
                <w:rFonts w:ascii="Times New Roman" w:hAnsi="Times New Roman" w:cs="Times New Roman"/>
                <w:sz w:val="21"/>
                <w:szCs w:val="21"/>
              </w:rPr>
            </w:pPr>
            <w:r w:rsidRPr="007305E6">
              <w:rPr>
                <w:rFonts w:ascii="Times New Roman" w:hAnsi="Times New Roman" w:cs="Times New Roman"/>
                <w:sz w:val="21"/>
                <w:szCs w:val="21"/>
              </w:rPr>
              <w:t xml:space="preserve">Снижение </w:t>
            </w:r>
            <w:r w:rsidR="007305E6" w:rsidRPr="007305E6">
              <w:rPr>
                <w:rFonts w:ascii="Times New Roman" w:hAnsi="Times New Roman" w:cs="Times New Roman"/>
                <w:sz w:val="21"/>
                <w:szCs w:val="21"/>
              </w:rPr>
              <w:t>объемов добычи</w:t>
            </w:r>
          </w:p>
        </w:tc>
      </w:tr>
      <w:tr w:rsidR="00DF73D4" w:rsidRPr="00C77814" w:rsidTr="007305E6">
        <w:trPr>
          <w:trHeight w:val="1255"/>
          <w:jc w:val="center"/>
        </w:trPr>
        <w:tc>
          <w:tcPr>
            <w:tcW w:w="3148" w:type="dxa"/>
            <w:tcBorders>
              <w:top w:val="dotted" w:sz="4" w:space="0" w:color="auto"/>
              <w:bottom w:val="dotted" w:sz="4" w:space="0" w:color="auto"/>
            </w:tcBorders>
            <w:shd w:val="clear" w:color="auto" w:fill="auto"/>
          </w:tcPr>
          <w:p w:rsidR="00DF73D4" w:rsidRPr="007305E6" w:rsidRDefault="00DF73D4" w:rsidP="00DF73D4">
            <w:pPr>
              <w:spacing w:before="60" w:after="0" w:line="240" w:lineRule="auto"/>
              <w:ind w:right="-142"/>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 xml:space="preserve">Удельные затраты по бизнес-сегменту «Транспортировка», руб. на единицу товаротранспортной работы </w:t>
            </w:r>
            <w:r w:rsidRPr="007305E6">
              <w:rPr>
                <w:rFonts w:ascii="Times New Roman" w:eastAsia="Times New Roman" w:hAnsi="Times New Roman" w:cs="Times New Roman"/>
                <w:bCs/>
                <w:snapToGrid w:val="0"/>
                <w:color w:val="000000" w:themeColor="text1"/>
                <w:sz w:val="21"/>
                <w:szCs w:val="21"/>
                <w:lang w:eastAsia="ru-RU"/>
              </w:rPr>
              <w:br/>
              <w:t>в тыс. м</w:t>
            </w:r>
            <w:r w:rsidRPr="007305E6">
              <w:rPr>
                <w:rFonts w:ascii="Times New Roman" w:eastAsia="Times New Roman" w:hAnsi="Times New Roman" w:cs="Times New Roman"/>
                <w:bCs/>
                <w:snapToGrid w:val="0"/>
                <w:color w:val="000000" w:themeColor="text1"/>
                <w:sz w:val="21"/>
                <w:szCs w:val="21"/>
                <w:vertAlign w:val="superscript"/>
                <w:lang w:eastAsia="ru-RU"/>
              </w:rPr>
              <w:t xml:space="preserve">3 </w:t>
            </w:r>
            <w:r w:rsidRPr="007305E6">
              <w:rPr>
                <w:rFonts w:ascii="Times New Roman" w:eastAsia="Times New Roman" w:hAnsi="Times New Roman" w:cs="Times New Roman"/>
                <w:bCs/>
                <w:snapToGrid w:val="0"/>
                <w:color w:val="000000" w:themeColor="text1"/>
                <w:sz w:val="21"/>
                <w:szCs w:val="21"/>
                <w:lang w:eastAsia="ru-RU"/>
              </w:rPr>
              <w:t>на 100 км</w:t>
            </w:r>
          </w:p>
        </w:tc>
        <w:tc>
          <w:tcPr>
            <w:tcW w:w="1242" w:type="dxa"/>
            <w:tcBorders>
              <w:top w:val="dotted" w:sz="4" w:space="0" w:color="auto"/>
              <w:bottom w:val="dotted" w:sz="4" w:space="0" w:color="auto"/>
            </w:tcBorders>
            <w:shd w:val="clear" w:color="auto" w:fill="auto"/>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w:t>
            </w:r>
            <w:r w:rsidR="007305E6" w:rsidRPr="007305E6">
              <w:rPr>
                <w:rFonts w:ascii="Times New Roman" w:eastAsia="Times New Roman" w:hAnsi="Times New Roman" w:cs="Times New Roman"/>
                <w:bCs/>
                <w:snapToGrid w:val="0"/>
                <w:color w:val="000000" w:themeColor="text1"/>
                <w:sz w:val="21"/>
                <w:szCs w:val="21"/>
                <w:lang w:eastAsia="ru-RU"/>
              </w:rPr>
              <w:t>16</w:t>
            </w:r>
            <w:r w:rsidRPr="007305E6">
              <w:rPr>
                <w:rFonts w:ascii="Times New Roman" w:eastAsia="Times New Roman" w:hAnsi="Times New Roman" w:cs="Times New Roman"/>
                <w:bCs/>
                <w:snapToGrid w:val="0"/>
                <w:color w:val="000000" w:themeColor="text1"/>
                <w:sz w:val="21"/>
                <w:szCs w:val="21"/>
                <w:lang w:eastAsia="ru-RU"/>
              </w:rPr>
              <w:t>,4</w:t>
            </w:r>
            <w:r w:rsidR="007305E6" w:rsidRPr="007305E6">
              <w:rPr>
                <w:rFonts w:ascii="Times New Roman" w:eastAsia="Times New Roman" w:hAnsi="Times New Roman" w:cs="Times New Roman"/>
                <w:bCs/>
                <w:snapToGrid w:val="0"/>
                <w:color w:val="000000" w:themeColor="text1"/>
                <w:sz w:val="21"/>
                <w:szCs w:val="21"/>
                <w:lang w:eastAsia="ru-RU"/>
              </w:rPr>
              <w:t>1</w:t>
            </w:r>
          </w:p>
        </w:tc>
        <w:tc>
          <w:tcPr>
            <w:tcW w:w="1559" w:type="dxa"/>
            <w:tcBorders>
              <w:top w:val="dotted" w:sz="4" w:space="0" w:color="auto"/>
              <w:bottom w:val="dotted" w:sz="4" w:space="0" w:color="auto"/>
            </w:tcBorders>
            <w:shd w:val="clear" w:color="auto" w:fill="auto"/>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w:t>
            </w:r>
            <w:r w:rsidR="007305E6" w:rsidRPr="007305E6">
              <w:rPr>
                <w:rFonts w:ascii="Times New Roman" w:eastAsia="Times New Roman" w:hAnsi="Times New Roman" w:cs="Times New Roman"/>
                <w:bCs/>
                <w:snapToGrid w:val="0"/>
                <w:color w:val="000000" w:themeColor="text1"/>
                <w:sz w:val="21"/>
                <w:szCs w:val="21"/>
                <w:lang w:eastAsia="ru-RU"/>
              </w:rPr>
              <w:t>14</w:t>
            </w:r>
            <w:r w:rsidRPr="007305E6">
              <w:rPr>
                <w:rFonts w:ascii="Times New Roman" w:eastAsia="Times New Roman" w:hAnsi="Times New Roman" w:cs="Times New Roman"/>
                <w:bCs/>
                <w:snapToGrid w:val="0"/>
                <w:color w:val="000000" w:themeColor="text1"/>
                <w:sz w:val="21"/>
                <w:szCs w:val="21"/>
                <w:lang w:eastAsia="ru-RU"/>
              </w:rPr>
              <w:t>,</w:t>
            </w:r>
            <w:r w:rsidR="007305E6" w:rsidRPr="007305E6">
              <w:rPr>
                <w:rFonts w:ascii="Times New Roman" w:eastAsia="Times New Roman" w:hAnsi="Times New Roman" w:cs="Times New Roman"/>
                <w:bCs/>
                <w:snapToGrid w:val="0"/>
                <w:color w:val="000000" w:themeColor="text1"/>
                <w:sz w:val="21"/>
                <w:szCs w:val="21"/>
                <w:lang w:eastAsia="ru-RU"/>
              </w:rPr>
              <w:t>04</w:t>
            </w:r>
          </w:p>
        </w:tc>
        <w:tc>
          <w:tcPr>
            <w:tcW w:w="1417" w:type="dxa"/>
            <w:tcBorders>
              <w:top w:val="dotted" w:sz="4" w:space="0" w:color="auto"/>
              <w:bottom w:val="dotted" w:sz="4" w:space="0" w:color="auto"/>
            </w:tcBorders>
            <w:shd w:val="clear" w:color="auto" w:fill="auto"/>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102</w:t>
            </w:r>
            <w:r w:rsidR="007305E6">
              <w:rPr>
                <w:rFonts w:ascii="Times New Roman" w:eastAsia="Times New Roman" w:hAnsi="Times New Roman" w:cs="Times New Roman"/>
                <w:bCs/>
                <w:snapToGrid w:val="0"/>
                <w:color w:val="000000" w:themeColor="text1"/>
                <w:sz w:val="21"/>
                <w:szCs w:val="21"/>
                <w:lang w:eastAsia="ru-RU"/>
              </w:rPr>
              <w:t xml:space="preserve"> </w:t>
            </w:r>
            <w:r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dotted" w:sz="4" w:space="0" w:color="auto"/>
            </w:tcBorders>
            <w:shd w:val="clear" w:color="auto" w:fill="auto"/>
          </w:tcPr>
          <w:p w:rsidR="00DF73D4" w:rsidRPr="007305E6" w:rsidRDefault="00DF73D4" w:rsidP="007305E6">
            <w:pPr>
              <w:spacing w:after="0" w:line="240" w:lineRule="auto"/>
              <w:rPr>
                <w:rFonts w:ascii="Times New Roman" w:hAnsi="Times New Roman" w:cs="Times New Roman"/>
                <w:sz w:val="21"/>
                <w:szCs w:val="21"/>
              </w:rPr>
            </w:pPr>
            <w:r w:rsidRPr="007305E6">
              <w:rPr>
                <w:rFonts w:ascii="Times New Roman" w:hAnsi="Times New Roman" w:cs="Times New Roman"/>
                <w:sz w:val="21"/>
                <w:szCs w:val="21"/>
              </w:rPr>
              <w:t xml:space="preserve">Снижение </w:t>
            </w:r>
            <w:r w:rsidR="007305E6" w:rsidRPr="007305E6">
              <w:rPr>
                <w:rFonts w:ascii="Times New Roman" w:hAnsi="Times New Roman" w:cs="Times New Roman"/>
                <w:sz w:val="21"/>
                <w:szCs w:val="21"/>
              </w:rPr>
              <w:t>расходов на</w:t>
            </w:r>
            <w:r w:rsidR="007305E6">
              <w:rPr>
                <w:rFonts w:ascii="Times New Roman" w:hAnsi="Times New Roman" w:cs="Times New Roman"/>
                <w:sz w:val="21"/>
                <w:szCs w:val="21"/>
              </w:rPr>
              <w:t> </w:t>
            </w:r>
            <w:r w:rsidR="007305E6" w:rsidRPr="007305E6">
              <w:rPr>
                <w:rFonts w:ascii="Times New Roman" w:hAnsi="Times New Roman" w:cs="Times New Roman"/>
                <w:sz w:val="21"/>
                <w:szCs w:val="21"/>
              </w:rPr>
              <w:t>транспортировку газа</w:t>
            </w:r>
          </w:p>
        </w:tc>
      </w:tr>
      <w:tr w:rsidR="00DF73D4" w:rsidRPr="00C77814" w:rsidTr="00E03C7D">
        <w:trPr>
          <w:trHeight w:val="1122"/>
          <w:jc w:val="center"/>
        </w:trPr>
        <w:tc>
          <w:tcPr>
            <w:tcW w:w="3148" w:type="dxa"/>
            <w:tcBorders>
              <w:top w:val="dotted" w:sz="4" w:space="0" w:color="auto"/>
              <w:bottom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Рентабельность инвестиций акционеров, %</w:t>
            </w:r>
          </w:p>
        </w:tc>
        <w:tc>
          <w:tcPr>
            <w:tcW w:w="1242" w:type="dxa"/>
            <w:tcBorders>
              <w:top w:val="dotted" w:sz="4" w:space="0" w:color="auto"/>
              <w:bottom w:val="dotted" w:sz="4" w:space="0" w:color="auto"/>
            </w:tcBorders>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Pr>
                <w:rFonts w:ascii="Times New Roman" w:eastAsia="Times New Roman" w:hAnsi="Times New Roman" w:cs="Times New Roman"/>
                <w:bCs/>
                <w:snapToGrid w:val="0"/>
                <w:color w:val="000000" w:themeColor="text1"/>
                <w:sz w:val="21"/>
                <w:szCs w:val="21"/>
                <w:lang w:eastAsia="ru-RU"/>
              </w:rPr>
              <w:t>5</w:t>
            </w:r>
          </w:p>
        </w:tc>
        <w:tc>
          <w:tcPr>
            <w:tcW w:w="1559"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w:t>
            </w:r>
            <w:r w:rsidR="007305E6">
              <w:rPr>
                <w:rFonts w:ascii="Times New Roman" w:eastAsia="Times New Roman" w:hAnsi="Times New Roman" w:cs="Times New Roman"/>
                <w:bCs/>
                <w:snapToGrid w:val="0"/>
                <w:color w:val="000000" w:themeColor="text1"/>
                <w:sz w:val="21"/>
                <w:szCs w:val="21"/>
                <w:lang w:eastAsia="ru-RU"/>
              </w:rPr>
              <w:t>1</w:t>
            </w:r>
            <w:r w:rsidRPr="007305E6">
              <w:rPr>
                <w:rFonts w:ascii="Times New Roman" w:eastAsia="Times New Roman" w:hAnsi="Times New Roman" w:cs="Times New Roman"/>
                <w:bCs/>
                <w:snapToGrid w:val="0"/>
                <w:color w:val="000000" w:themeColor="text1"/>
                <w:sz w:val="21"/>
                <w:szCs w:val="21"/>
                <w:lang w:eastAsia="ru-RU"/>
              </w:rPr>
              <w:t>,</w:t>
            </w:r>
            <w:r w:rsidR="007305E6">
              <w:rPr>
                <w:rFonts w:ascii="Times New Roman" w:eastAsia="Times New Roman" w:hAnsi="Times New Roman" w:cs="Times New Roman"/>
                <w:bCs/>
                <w:snapToGrid w:val="0"/>
                <w:color w:val="000000" w:themeColor="text1"/>
                <w:sz w:val="21"/>
                <w:szCs w:val="21"/>
                <w:lang w:eastAsia="ru-RU"/>
              </w:rPr>
              <w:t>6</w:t>
            </w:r>
          </w:p>
        </w:tc>
        <w:tc>
          <w:tcPr>
            <w:tcW w:w="1417"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dotted" w:sz="4" w:space="0" w:color="auto"/>
            </w:tcBorders>
          </w:tcPr>
          <w:p w:rsidR="00DF73D4" w:rsidRPr="007305E6" w:rsidRDefault="00DF73D4" w:rsidP="007305E6">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 xml:space="preserve">Снижение стоимости акций ПАО «Газпром» на фоне снижения объемов экспорта газа, а также влияния факторов увеличения НДПИ, невыплаты </w:t>
            </w:r>
            <w:r w:rsidR="007305E6">
              <w:rPr>
                <w:rFonts w:ascii="Times New Roman" w:eastAsia="Times New Roman" w:hAnsi="Times New Roman" w:cs="Times New Roman"/>
                <w:bCs/>
                <w:snapToGrid w:val="0"/>
                <w:color w:val="000000" w:themeColor="text1"/>
                <w:sz w:val="21"/>
                <w:szCs w:val="21"/>
                <w:lang w:eastAsia="ru-RU"/>
              </w:rPr>
              <w:t xml:space="preserve">итоговых </w:t>
            </w:r>
            <w:r w:rsidRPr="007305E6">
              <w:rPr>
                <w:rFonts w:ascii="Times New Roman" w:eastAsia="Times New Roman" w:hAnsi="Times New Roman" w:cs="Times New Roman"/>
                <w:bCs/>
                <w:snapToGrid w:val="0"/>
                <w:color w:val="000000" w:themeColor="text1"/>
                <w:sz w:val="21"/>
                <w:szCs w:val="21"/>
                <w:lang w:eastAsia="ru-RU"/>
              </w:rPr>
              <w:t xml:space="preserve">дивидендов </w:t>
            </w:r>
            <w:r w:rsidRPr="007305E6">
              <w:rPr>
                <w:rFonts w:ascii="Times New Roman" w:eastAsia="Times New Roman" w:hAnsi="Times New Roman" w:cs="Times New Roman"/>
                <w:bCs/>
                <w:snapToGrid w:val="0"/>
                <w:color w:val="000000" w:themeColor="text1"/>
                <w:sz w:val="21"/>
                <w:szCs w:val="21"/>
                <w:lang w:eastAsia="ru-RU"/>
              </w:rPr>
              <w:br/>
              <w:t>за 202</w:t>
            </w:r>
            <w:r w:rsidR="007305E6">
              <w:rPr>
                <w:rFonts w:ascii="Times New Roman" w:eastAsia="Times New Roman" w:hAnsi="Times New Roman" w:cs="Times New Roman"/>
                <w:bCs/>
                <w:snapToGrid w:val="0"/>
                <w:color w:val="000000" w:themeColor="text1"/>
                <w:sz w:val="21"/>
                <w:szCs w:val="21"/>
                <w:lang w:eastAsia="ru-RU"/>
              </w:rPr>
              <w:t>2</w:t>
            </w:r>
            <w:r w:rsidRPr="007305E6">
              <w:rPr>
                <w:rFonts w:ascii="Times New Roman" w:eastAsia="Times New Roman" w:hAnsi="Times New Roman" w:cs="Times New Roman"/>
                <w:bCs/>
                <w:snapToGrid w:val="0"/>
                <w:color w:val="000000" w:themeColor="text1"/>
                <w:sz w:val="21"/>
                <w:szCs w:val="21"/>
                <w:lang w:eastAsia="ru-RU"/>
              </w:rPr>
              <w:t xml:space="preserve"> г. </w:t>
            </w:r>
          </w:p>
        </w:tc>
      </w:tr>
      <w:tr w:rsidR="00DF73D4" w:rsidRPr="00C77814" w:rsidTr="007305E6">
        <w:trPr>
          <w:trHeight w:val="636"/>
          <w:jc w:val="center"/>
        </w:trPr>
        <w:tc>
          <w:tcPr>
            <w:tcW w:w="3148" w:type="dxa"/>
            <w:tcBorders>
              <w:top w:val="dotted" w:sz="4" w:space="0" w:color="auto"/>
              <w:bottom w:val="dotted" w:sz="4" w:space="0" w:color="auto"/>
            </w:tcBorders>
            <w:shd w:val="clear" w:color="auto" w:fill="auto"/>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Рентабельность акционерного капитала, %</w:t>
            </w:r>
          </w:p>
        </w:tc>
        <w:tc>
          <w:tcPr>
            <w:tcW w:w="1242" w:type="dxa"/>
            <w:tcBorders>
              <w:top w:val="dotted" w:sz="4" w:space="0" w:color="auto"/>
              <w:bottom w:val="dotted" w:sz="4" w:space="0" w:color="auto"/>
            </w:tcBorders>
            <w:shd w:val="clear" w:color="auto" w:fill="auto"/>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Pr>
                <w:rFonts w:ascii="Times New Roman" w:eastAsia="Times New Roman" w:hAnsi="Times New Roman" w:cs="Times New Roman"/>
                <w:bCs/>
                <w:snapToGrid w:val="0"/>
                <w:color w:val="000000" w:themeColor="text1"/>
                <w:sz w:val="21"/>
                <w:szCs w:val="21"/>
                <w:lang w:eastAsia="ru-RU"/>
              </w:rPr>
              <w:t>1,5</w:t>
            </w:r>
          </w:p>
        </w:tc>
        <w:tc>
          <w:tcPr>
            <w:tcW w:w="1559" w:type="dxa"/>
            <w:tcBorders>
              <w:top w:val="dotted" w:sz="4" w:space="0" w:color="auto"/>
              <w:bottom w:val="dotted" w:sz="4" w:space="0" w:color="auto"/>
            </w:tcBorders>
            <w:shd w:val="clear" w:color="auto" w:fill="auto"/>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val="en-US" w:eastAsia="ru-RU"/>
              </w:rPr>
            </w:pPr>
            <w:r>
              <w:rPr>
                <w:rFonts w:ascii="Times New Roman" w:eastAsia="Times New Roman" w:hAnsi="Times New Roman" w:cs="Times New Roman"/>
                <w:bCs/>
                <w:snapToGrid w:val="0"/>
                <w:color w:val="000000" w:themeColor="text1"/>
                <w:sz w:val="21"/>
                <w:szCs w:val="21"/>
                <w:lang w:eastAsia="ru-RU"/>
              </w:rPr>
              <w:t>-4</w:t>
            </w:r>
            <w:r w:rsidR="00DF73D4" w:rsidRPr="007305E6">
              <w:rPr>
                <w:rFonts w:ascii="Times New Roman" w:eastAsia="Times New Roman" w:hAnsi="Times New Roman" w:cs="Times New Roman"/>
                <w:bCs/>
                <w:snapToGrid w:val="0"/>
                <w:color w:val="000000" w:themeColor="text1"/>
                <w:sz w:val="21"/>
                <w:szCs w:val="21"/>
                <w:lang w:eastAsia="ru-RU"/>
              </w:rPr>
              <w:t>,</w:t>
            </w:r>
            <w:r>
              <w:rPr>
                <w:rFonts w:ascii="Times New Roman" w:eastAsia="Times New Roman" w:hAnsi="Times New Roman" w:cs="Times New Roman"/>
                <w:bCs/>
                <w:snapToGrid w:val="0"/>
                <w:color w:val="000000" w:themeColor="text1"/>
                <w:sz w:val="21"/>
                <w:szCs w:val="21"/>
                <w:lang w:eastAsia="ru-RU"/>
              </w:rPr>
              <w:t>14</w:t>
            </w:r>
          </w:p>
        </w:tc>
        <w:tc>
          <w:tcPr>
            <w:tcW w:w="1417" w:type="dxa"/>
            <w:tcBorders>
              <w:top w:val="dotted" w:sz="4" w:space="0" w:color="auto"/>
              <w:bottom w:val="dotted" w:sz="4" w:space="0" w:color="auto"/>
            </w:tcBorders>
            <w:shd w:val="clear" w:color="auto" w:fill="auto"/>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dotted" w:sz="4" w:space="0" w:color="auto"/>
            </w:tcBorders>
            <w:shd w:val="clear" w:color="auto" w:fill="auto"/>
          </w:tcPr>
          <w:p w:rsidR="00DF73D4" w:rsidRPr="007305E6" w:rsidRDefault="007305E6" w:rsidP="007305E6">
            <w:pPr>
              <w:spacing w:after="0" w:line="240" w:lineRule="auto"/>
              <w:rPr>
                <w:rFonts w:ascii="Times New Roman" w:eastAsia="Times New Roman" w:hAnsi="Times New Roman" w:cs="Times New Roman"/>
                <w:bCs/>
                <w:snapToGrid w:val="0"/>
                <w:color w:val="000000" w:themeColor="text1"/>
                <w:sz w:val="21"/>
                <w:szCs w:val="21"/>
                <w:lang w:eastAsia="ru-RU"/>
              </w:rPr>
            </w:pPr>
            <w:r>
              <w:rPr>
                <w:rFonts w:ascii="Times New Roman" w:eastAsia="Times New Roman" w:hAnsi="Times New Roman" w:cs="Times New Roman"/>
                <w:bCs/>
                <w:snapToGrid w:val="0"/>
                <w:color w:val="000000" w:themeColor="text1"/>
                <w:sz w:val="21"/>
                <w:szCs w:val="21"/>
                <w:lang w:eastAsia="ru-RU"/>
              </w:rPr>
              <w:t>Снижение выручки от продажи газа в европейские страны</w:t>
            </w:r>
          </w:p>
        </w:tc>
      </w:tr>
      <w:tr w:rsidR="00DF73D4" w:rsidRPr="00C77814" w:rsidTr="00E03C7D">
        <w:trPr>
          <w:trHeight w:val="622"/>
          <w:jc w:val="center"/>
        </w:trPr>
        <w:tc>
          <w:tcPr>
            <w:tcW w:w="3148" w:type="dxa"/>
            <w:tcBorders>
              <w:top w:val="dotted" w:sz="4" w:space="0" w:color="auto"/>
              <w:bottom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Производительность труда, тыс. руб.</w:t>
            </w:r>
            <w:r w:rsidR="007305E6">
              <w:rPr>
                <w:rFonts w:ascii="Times New Roman" w:eastAsia="Times New Roman" w:hAnsi="Times New Roman" w:cs="Times New Roman"/>
                <w:bCs/>
                <w:snapToGrid w:val="0"/>
                <w:color w:val="000000" w:themeColor="text1"/>
                <w:sz w:val="21"/>
                <w:szCs w:val="21"/>
                <w:lang w:eastAsia="ru-RU"/>
              </w:rPr>
              <w:t xml:space="preserve"> </w:t>
            </w:r>
            <w:r w:rsidRPr="007305E6">
              <w:rPr>
                <w:rFonts w:ascii="Times New Roman" w:eastAsia="Times New Roman" w:hAnsi="Times New Roman" w:cs="Times New Roman"/>
                <w:bCs/>
                <w:snapToGrid w:val="0"/>
                <w:color w:val="000000" w:themeColor="text1"/>
                <w:sz w:val="21"/>
                <w:szCs w:val="21"/>
                <w:lang w:eastAsia="ru-RU"/>
              </w:rPr>
              <w:t>/</w:t>
            </w:r>
            <w:r w:rsidR="007305E6">
              <w:rPr>
                <w:rFonts w:ascii="Times New Roman" w:eastAsia="Times New Roman" w:hAnsi="Times New Roman" w:cs="Times New Roman"/>
                <w:bCs/>
                <w:snapToGrid w:val="0"/>
                <w:color w:val="000000" w:themeColor="text1"/>
                <w:sz w:val="21"/>
                <w:szCs w:val="21"/>
                <w:lang w:eastAsia="ru-RU"/>
              </w:rPr>
              <w:t xml:space="preserve"> </w:t>
            </w:r>
            <w:r w:rsidRPr="007305E6">
              <w:rPr>
                <w:rFonts w:ascii="Times New Roman" w:eastAsia="Times New Roman" w:hAnsi="Times New Roman" w:cs="Times New Roman"/>
                <w:bCs/>
                <w:snapToGrid w:val="0"/>
                <w:color w:val="000000" w:themeColor="text1"/>
                <w:sz w:val="21"/>
                <w:szCs w:val="21"/>
                <w:lang w:eastAsia="ru-RU"/>
              </w:rPr>
              <w:t>человеко-час</w:t>
            </w:r>
          </w:p>
        </w:tc>
        <w:tc>
          <w:tcPr>
            <w:tcW w:w="1242" w:type="dxa"/>
            <w:tcBorders>
              <w:top w:val="dotted" w:sz="4" w:space="0" w:color="auto"/>
              <w:bottom w:val="dotted" w:sz="4" w:space="0" w:color="auto"/>
            </w:tcBorders>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Pr>
                <w:rFonts w:ascii="Times New Roman" w:eastAsia="Times New Roman" w:hAnsi="Times New Roman" w:cs="Times New Roman"/>
                <w:bCs/>
                <w:snapToGrid w:val="0"/>
                <w:color w:val="000000" w:themeColor="text1"/>
                <w:sz w:val="21"/>
                <w:szCs w:val="21"/>
                <w:lang w:eastAsia="ru-RU"/>
              </w:rPr>
              <w:t>77</w:t>
            </w:r>
            <w:r w:rsidR="00DF73D4" w:rsidRPr="007305E6">
              <w:rPr>
                <w:rFonts w:ascii="Times New Roman" w:eastAsia="Times New Roman" w:hAnsi="Times New Roman" w:cs="Times New Roman"/>
                <w:bCs/>
                <w:snapToGrid w:val="0"/>
                <w:color w:val="000000" w:themeColor="text1"/>
                <w:sz w:val="21"/>
                <w:szCs w:val="21"/>
                <w:lang w:eastAsia="ru-RU"/>
              </w:rPr>
              <w:t>,</w:t>
            </w:r>
            <w:r>
              <w:rPr>
                <w:rFonts w:ascii="Times New Roman" w:eastAsia="Times New Roman" w:hAnsi="Times New Roman" w:cs="Times New Roman"/>
                <w:bCs/>
                <w:snapToGrid w:val="0"/>
                <w:color w:val="000000" w:themeColor="text1"/>
                <w:sz w:val="21"/>
                <w:szCs w:val="21"/>
                <w:lang w:eastAsia="ru-RU"/>
              </w:rPr>
              <w:t>41</w:t>
            </w:r>
          </w:p>
        </w:tc>
        <w:tc>
          <w:tcPr>
            <w:tcW w:w="1559" w:type="dxa"/>
            <w:tcBorders>
              <w:top w:val="dotted" w:sz="4" w:space="0" w:color="auto"/>
              <w:bottom w:val="dotted" w:sz="4" w:space="0" w:color="auto"/>
            </w:tcBorders>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Pr>
                <w:rFonts w:ascii="Times New Roman" w:eastAsia="Times New Roman" w:hAnsi="Times New Roman" w:cs="Times New Roman"/>
                <w:bCs/>
                <w:snapToGrid w:val="0"/>
                <w:color w:val="000000" w:themeColor="text1"/>
                <w:sz w:val="21"/>
                <w:szCs w:val="21"/>
                <w:lang w:eastAsia="ru-RU"/>
              </w:rPr>
              <w:t>86</w:t>
            </w:r>
            <w:r w:rsidR="00DF73D4" w:rsidRPr="007305E6">
              <w:rPr>
                <w:rFonts w:ascii="Times New Roman" w:eastAsia="Times New Roman" w:hAnsi="Times New Roman" w:cs="Times New Roman"/>
                <w:bCs/>
                <w:snapToGrid w:val="0"/>
                <w:color w:val="000000" w:themeColor="text1"/>
                <w:sz w:val="21"/>
                <w:szCs w:val="21"/>
                <w:lang w:eastAsia="ru-RU"/>
              </w:rPr>
              <w:t>,</w:t>
            </w:r>
            <w:r>
              <w:rPr>
                <w:rFonts w:ascii="Times New Roman" w:eastAsia="Times New Roman" w:hAnsi="Times New Roman" w:cs="Times New Roman"/>
                <w:bCs/>
                <w:snapToGrid w:val="0"/>
                <w:color w:val="000000" w:themeColor="text1"/>
                <w:sz w:val="21"/>
                <w:szCs w:val="21"/>
                <w:lang w:eastAsia="ru-RU"/>
              </w:rPr>
              <w:t>27</w:t>
            </w:r>
          </w:p>
        </w:tc>
        <w:tc>
          <w:tcPr>
            <w:tcW w:w="1417"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11</w:t>
            </w:r>
            <w:r w:rsidR="007305E6">
              <w:rPr>
                <w:rFonts w:ascii="Times New Roman" w:eastAsia="Times New Roman" w:hAnsi="Times New Roman" w:cs="Times New Roman"/>
                <w:bCs/>
                <w:snapToGrid w:val="0"/>
                <w:color w:val="000000" w:themeColor="text1"/>
                <w:sz w:val="21"/>
                <w:szCs w:val="21"/>
                <w:lang w:eastAsia="ru-RU"/>
              </w:rPr>
              <w:t xml:space="preserve">1 </w:t>
            </w:r>
            <w:r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single" w:sz="4" w:space="0" w:color="auto"/>
            </w:tcBorders>
          </w:tcPr>
          <w:p w:rsidR="00DF73D4" w:rsidRPr="007305E6" w:rsidRDefault="00DF73D4" w:rsidP="00DF73D4">
            <w:pPr>
              <w:spacing w:before="60" w:after="0" w:line="240" w:lineRule="auto"/>
              <w:rPr>
                <w:rFonts w:ascii="Arial" w:hAnsi="Arial" w:cs="Arial"/>
                <w:sz w:val="20"/>
                <w:szCs w:val="20"/>
              </w:rPr>
            </w:pPr>
            <w:r w:rsidRPr="007305E6">
              <w:rPr>
                <w:rFonts w:ascii="Times New Roman" w:hAnsi="Times New Roman" w:cs="Times New Roman"/>
                <w:sz w:val="21"/>
                <w:szCs w:val="21"/>
              </w:rPr>
              <w:t>Плановое</w:t>
            </w:r>
            <w:r w:rsidRPr="007305E6">
              <w:rPr>
                <w:rFonts w:ascii="Times New Roman" w:eastAsia="Times New Roman" w:hAnsi="Times New Roman" w:cs="Times New Roman"/>
                <w:bCs/>
                <w:snapToGrid w:val="0"/>
                <w:color w:val="000000" w:themeColor="text1"/>
                <w:sz w:val="21"/>
                <w:szCs w:val="21"/>
                <w:lang w:eastAsia="ru-RU"/>
              </w:rPr>
              <w:t xml:space="preserve"> значение достигнуто</w:t>
            </w:r>
          </w:p>
        </w:tc>
      </w:tr>
      <w:tr w:rsidR="00DF73D4" w:rsidRPr="00C77814" w:rsidTr="00E03C7D">
        <w:trPr>
          <w:trHeight w:val="406"/>
          <w:jc w:val="center"/>
        </w:trPr>
        <w:tc>
          <w:tcPr>
            <w:tcW w:w="3148" w:type="dxa"/>
            <w:tcBorders>
              <w:bottom w:val="dotted" w:sz="4" w:space="0" w:color="auto"/>
            </w:tcBorders>
          </w:tcPr>
          <w:p w:rsidR="00DF73D4" w:rsidRPr="007305E6" w:rsidRDefault="00DF73D4" w:rsidP="00DF73D4">
            <w:pPr>
              <w:spacing w:after="0" w:line="240" w:lineRule="auto"/>
              <w:rPr>
                <w:rFonts w:ascii="Times New Roman" w:eastAsia="Times New Roman" w:hAnsi="Times New Roman" w:cs="Times New Roman"/>
                <w:color w:val="000000"/>
                <w:sz w:val="21"/>
                <w:szCs w:val="21"/>
                <w:lang w:eastAsia="ru-RU"/>
              </w:rPr>
            </w:pPr>
            <w:r w:rsidRPr="007305E6">
              <w:rPr>
                <w:rFonts w:ascii="Times New Roman" w:eastAsiaTheme="minorEastAsia" w:hAnsi="Times New Roman" w:cs="Times New Roman"/>
                <w:b/>
                <w:bCs/>
                <w:sz w:val="21"/>
                <w:szCs w:val="21"/>
                <w:lang w:eastAsia="ru-RU"/>
              </w:rPr>
              <w:t>Отраслевые КПЭ</w:t>
            </w:r>
          </w:p>
        </w:tc>
        <w:tc>
          <w:tcPr>
            <w:tcW w:w="1242" w:type="dxa"/>
            <w:tcBorders>
              <w:bottom w:val="dotted" w:sz="4" w:space="0" w:color="auto"/>
            </w:tcBorders>
            <w:vAlign w:val="bottom"/>
          </w:tcPr>
          <w:p w:rsidR="00DF73D4" w:rsidRPr="007305E6" w:rsidRDefault="00DF73D4" w:rsidP="007305E6">
            <w:pPr>
              <w:spacing w:after="0" w:line="240" w:lineRule="auto"/>
              <w:jc w:val="right"/>
              <w:rPr>
                <w:rFonts w:ascii="Times New Roman" w:eastAsia="Times New Roman" w:hAnsi="Times New Roman" w:cs="Times New Roman"/>
                <w:color w:val="000000"/>
                <w:sz w:val="21"/>
                <w:szCs w:val="21"/>
                <w:lang w:eastAsia="ru-RU"/>
              </w:rPr>
            </w:pPr>
          </w:p>
        </w:tc>
        <w:tc>
          <w:tcPr>
            <w:tcW w:w="1559" w:type="dxa"/>
            <w:tcBorders>
              <w:bottom w:val="dotted" w:sz="4" w:space="0" w:color="auto"/>
            </w:tcBorders>
            <w:vAlign w:val="bottom"/>
          </w:tcPr>
          <w:p w:rsidR="00DF73D4" w:rsidRPr="007305E6" w:rsidRDefault="00DF73D4" w:rsidP="007305E6">
            <w:pPr>
              <w:spacing w:after="0" w:line="240" w:lineRule="auto"/>
              <w:jc w:val="right"/>
              <w:rPr>
                <w:rFonts w:ascii="Times New Roman" w:eastAsia="Times New Roman" w:hAnsi="Times New Roman" w:cs="Times New Roman"/>
                <w:color w:val="000000"/>
                <w:sz w:val="21"/>
                <w:szCs w:val="21"/>
                <w:lang w:eastAsia="ru-RU"/>
              </w:rPr>
            </w:pPr>
          </w:p>
        </w:tc>
        <w:tc>
          <w:tcPr>
            <w:tcW w:w="1417" w:type="dxa"/>
            <w:tcBorders>
              <w:bottom w:val="dotted" w:sz="4" w:space="0" w:color="auto"/>
            </w:tcBorders>
            <w:vAlign w:val="bottom"/>
          </w:tcPr>
          <w:p w:rsidR="00DF73D4" w:rsidRPr="00C77814" w:rsidRDefault="00DF73D4" w:rsidP="007305E6">
            <w:pPr>
              <w:spacing w:after="0" w:line="240" w:lineRule="auto"/>
              <w:jc w:val="right"/>
              <w:rPr>
                <w:rFonts w:ascii="Times New Roman" w:eastAsia="Times New Roman" w:hAnsi="Times New Roman" w:cs="Times New Roman"/>
                <w:color w:val="000000"/>
                <w:sz w:val="21"/>
                <w:szCs w:val="21"/>
                <w:highlight w:val="yellow"/>
                <w:lang w:eastAsia="ru-RU"/>
              </w:rPr>
            </w:pPr>
          </w:p>
        </w:tc>
        <w:tc>
          <w:tcPr>
            <w:tcW w:w="3119" w:type="dxa"/>
            <w:tcBorders>
              <w:top w:val="single" w:sz="4" w:space="0" w:color="auto"/>
              <w:bottom w:val="dotted" w:sz="4" w:space="0" w:color="auto"/>
            </w:tcBorders>
          </w:tcPr>
          <w:p w:rsidR="00DF73D4" w:rsidRPr="00C77814" w:rsidRDefault="00DF73D4" w:rsidP="00DF73D4">
            <w:pPr>
              <w:spacing w:after="0" w:line="240" w:lineRule="auto"/>
              <w:rPr>
                <w:rFonts w:ascii="Times New Roman" w:eastAsia="Times New Roman" w:hAnsi="Times New Roman" w:cs="Times New Roman"/>
                <w:color w:val="000000"/>
                <w:sz w:val="21"/>
                <w:szCs w:val="21"/>
                <w:highlight w:val="yellow"/>
                <w:lang w:eastAsia="ru-RU"/>
              </w:rPr>
            </w:pPr>
          </w:p>
        </w:tc>
      </w:tr>
      <w:tr w:rsidR="00DF73D4" w:rsidRPr="00C77814" w:rsidTr="00E03C7D">
        <w:trPr>
          <w:trHeight w:val="406"/>
          <w:jc w:val="center"/>
        </w:trPr>
        <w:tc>
          <w:tcPr>
            <w:tcW w:w="3148" w:type="dxa"/>
            <w:tcBorders>
              <w:top w:val="dotted" w:sz="4" w:space="0" w:color="auto"/>
              <w:bottom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 xml:space="preserve">Объем продаж газа </w:t>
            </w:r>
            <w:r w:rsidRPr="007305E6">
              <w:rPr>
                <w:rFonts w:ascii="Times New Roman" w:eastAsia="Times New Roman" w:hAnsi="Times New Roman" w:cs="Times New Roman"/>
                <w:bCs/>
                <w:snapToGrid w:val="0"/>
                <w:color w:val="000000" w:themeColor="text1"/>
                <w:sz w:val="21"/>
                <w:szCs w:val="21"/>
                <w:lang w:eastAsia="ru-RU"/>
              </w:rPr>
              <w:br/>
              <w:t xml:space="preserve">в натуральном выражении, </w:t>
            </w:r>
          </w:p>
          <w:p w:rsidR="00DF73D4" w:rsidRPr="007305E6" w:rsidRDefault="00DF73D4" w:rsidP="00DF73D4">
            <w:pPr>
              <w:spacing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млрд м</w:t>
            </w:r>
            <w:r w:rsidRPr="007305E6">
              <w:rPr>
                <w:rFonts w:ascii="Times New Roman" w:eastAsia="Times New Roman" w:hAnsi="Times New Roman" w:cs="Times New Roman"/>
                <w:bCs/>
                <w:snapToGrid w:val="0"/>
                <w:color w:val="000000" w:themeColor="text1"/>
                <w:sz w:val="21"/>
                <w:szCs w:val="21"/>
                <w:vertAlign w:val="superscript"/>
                <w:lang w:eastAsia="ru-RU"/>
              </w:rPr>
              <w:t>3</w:t>
            </w:r>
          </w:p>
        </w:tc>
        <w:tc>
          <w:tcPr>
            <w:tcW w:w="1242"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30</w:t>
            </w:r>
            <w:r w:rsidR="007305E6" w:rsidRPr="007305E6">
              <w:rPr>
                <w:rFonts w:ascii="Times New Roman" w:eastAsia="Times New Roman" w:hAnsi="Times New Roman" w:cs="Times New Roman"/>
                <w:bCs/>
                <w:snapToGrid w:val="0"/>
                <w:color w:val="000000" w:themeColor="text1"/>
                <w:sz w:val="21"/>
                <w:szCs w:val="21"/>
                <w:lang w:eastAsia="ru-RU"/>
              </w:rPr>
              <w:t>7</w:t>
            </w:r>
            <w:r w:rsidRPr="007305E6">
              <w:rPr>
                <w:rFonts w:ascii="Times New Roman" w:eastAsia="Times New Roman" w:hAnsi="Times New Roman" w:cs="Times New Roman"/>
                <w:bCs/>
                <w:snapToGrid w:val="0"/>
                <w:color w:val="000000" w:themeColor="text1"/>
                <w:sz w:val="21"/>
                <w:szCs w:val="21"/>
                <w:lang w:eastAsia="ru-RU"/>
              </w:rPr>
              <w:t>,77</w:t>
            </w:r>
            <w:r w:rsidR="007305E6" w:rsidRPr="007305E6">
              <w:rPr>
                <w:rFonts w:ascii="Times New Roman" w:eastAsia="Times New Roman" w:hAnsi="Times New Roman" w:cs="Times New Roman"/>
                <w:bCs/>
                <w:snapToGrid w:val="0"/>
                <w:color w:val="000000" w:themeColor="text1"/>
                <w:sz w:val="21"/>
                <w:szCs w:val="21"/>
                <w:lang w:eastAsia="ru-RU"/>
              </w:rPr>
              <w:t>1</w:t>
            </w:r>
          </w:p>
        </w:tc>
        <w:tc>
          <w:tcPr>
            <w:tcW w:w="1559"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3</w:t>
            </w:r>
            <w:r w:rsidR="007305E6" w:rsidRPr="007305E6">
              <w:rPr>
                <w:rFonts w:ascii="Times New Roman" w:eastAsia="Times New Roman" w:hAnsi="Times New Roman" w:cs="Times New Roman"/>
                <w:bCs/>
                <w:snapToGrid w:val="0"/>
                <w:color w:val="000000" w:themeColor="text1"/>
                <w:sz w:val="21"/>
                <w:szCs w:val="21"/>
                <w:lang w:eastAsia="ru-RU"/>
              </w:rPr>
              <w:t>10</w:t>
            </w:r>
            <w:r w:rsidRPr="007305E6">
              <w:rPr>
                <w:rFonts w:ascii="Times New Roman" w:eastAsia="Times New Roman" w:hAnsi="Times New Roman" w:cs="Times New Roman"/>
                <w:bCs/>
                <w:snapToGrid w:val="0"/>
                <w:color w:val="000000" w:themeColor="text1"/>
                <w:sz w:val="21"/>
                <w:szCs w:val="21"/>
                <w:lang w:eastAsia="ru-RU"/>
              </w:rPr>
              <w:t>,9</w:t>
            </w:r>
            <w:r w:rsidR="007305E6" w:rsidRPr="007305E6">
              <w:rPr>
                <w:rFonts w:ascii="Times New Roman" w:eastAsia="Times New Roman" w:hAnsi="Times New Roman" w:cs="Times New Roman"/>
                <w:bCs/>
                <w:snapToGrid w:val="0"/>
                <w:color w:val="000000" w:themeColor="text1"/>
                <w:sz w:val="21"/>
                <w:szCs w:val="21"/>
                <w:lang w:eastAsia="ru-RU"/>
              </w:rPr>
              <w:t>53</w:t>
            </w:r>
          </w:p>
        </w:tc>
        <w:tc>
          <w:tcPr>
            <w:tcW w:w="1417" w:type="dxa"/>
            <w:tcBorders>
              <w:top w:val="dotted" w:sz="4" w:space="0" w:color="auto"/>
              <w:bottom w:val="dotted" w:sz="4" w:space="0" w:color="auto"/>
            </w:tcBorders>
          </w:tcPr>
          <w:p w:rsidR="00DF73D4" w:rsidRPr="007305E6" w:rsidRDefault="007305E6"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 xml:space="preserve">101 </w:t>
            </w:r>
            <w:r w:rsidR="00DF73D4"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dotted" w:sz="4" w:space="0" w:color="auto"/>
            </w:tcBorders>
          </w:tcPr>
          <w:p w:rsidR="00DF73D4" w:rsidRPr="007305E6" w:rsidRDefault="007305E6"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Увеличение поставок газа российским потребителям</w:t>
            </w:r>
          </w:p>
        </w:tc>
      </w:tr>
      <w:tr w:rsidR="00DF73D4" w:rsidRPr="00C77814" w:rsidTr="00E03C7D">
        <w:trPr>
          <w:trHeight w:val="745"/>
          <w:jc w:val="center"/>
        </w:trPr>
        <w:tc>
          <w:tcPr>
            <w:tcW w:w="3148" w:type="dxa"/>
            <w:tcBorders>
              <w:top w:val="dotted" w:sz="4" w:space="0" w:color="auto"/>
              <w:bottom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Ввод приоритетных производственных объектов, ед.</w:t>
            </w:r>
          </w:p>
        </w:tc>
        <w:tc>
          <w:tcPr>
            <w:tcW w:w="1242"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5</w:t>
            </w:r>
          </w:p>
          <w:p w:rsidR="00DF73D4" w:rsidRPr="007305E6" w:rsidRDefault="00DF73D4" w:rsidP="007305E6">
            <w:pPr>
              <w:spacing w:after="0" w:line="240" w:lineRule="auto"/>
              <w:jc w:val="right"/>
              <w:rPr>
                <w:rFonts w:ascii="Times New Roman" w:eastAsia="Times New Roman" w:hAnsi="Times New Roman" w:cs="Times New Roman"/>
                <w:bCs/>
                <w:snapToGrid w:val="0"/>
                <w:color w:val="000000" w:themeColor="text1"/>
                <w:sz w:val="21"/>
                <w:szCs w:val="21"/>
                <w:lang w:eastAsia="ru-RU"/>
              </w:rPr>
            </w:pPr>
          </w:p>
        </w:tc>
        <w:tc>
          <w:tcPr>
            <w:tcW w:w="1559"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5</w:t>
            </w:r>
          </w:p>
        </w:tc>
        <w:tc>
          <w:tcPr>
            <w:tcW w:w="1417" w:type="dxa"/>
            <w:tcBorders>
              <w:top w:val="dotted" w:sz="4" w:space="0" w:color="auto"/>
              <w:bottom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100</w:t>
            </w:r>
            <w:r w:rsidR="007305E6">
              <w:rPr>
                <w:rFonts w:ascii="Times New Roman" w:eastAsia="Times New Roman" w:hAnsi="Times New Roman" w:cs="Times New Roman"/>
                <w:bCs/>
                <w:snapToGrid w:val="0"/>
                <w:color w:val="000000" w:themeColor="text1"/>
                <w:sz w:val="21"/>
                <w:szCs w:val="21"/>
                <w:lang w:eastAsia="ru-RU"/>
              </w:rPr>
              <w:t xml:space="preserve"> </w:t>
            </w:r>
            <w:r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bottom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hAnsi="Times New Roman" w:cs="Times New Roman"/>
                <w:sz w:val="21"/>
                <w:szCs w:val="21"/>
              </w:rPr>
              <w:t>Плановое</w:t>
            </w:r>
            <w:r w:rsidRPr="007305E6">
              <w:rPr>
                <w:rFonts w:ascii="Times New Roman" w:eastAsia="Times New Roman" w:hAnsi="Times New Roman" w:cs="Times New Roman"/>
                <w:bCs/>
                <w:snapToGrid w:val="0"/>
                <w:color w:val="000000" w:themeColor="text1"/>
                <w:sz w:val="21"/>
                <w:szCs w:val="21"/>
                <w:lang w:eastAsia="ru-RU"/>
              </w:rPr>
              <w:t xml:space="preserve"> значение достигнуто</w:t>
            </w:r>
          </w:p>
        </w:tc>
      </w:tr>
      <w:tr w:rsidR="00DF73D4" w:rsidRPr="006F57E1" w:rsidTr="00E03C7D">
        <w:trPr>
          <w:trHeight w:val="530"/>
          <w:jc w:val="center"/>
        </w:trPr>
        <w:tc>
          <w:tcPr>
            <w:tcW w:w="3148" w:type="dxa"/>
            <w:tcBorders>
              <w:top w:val="dotted" w:sz="4" w:space="0" w:color="auto"/>
            </w:tcBorders>
          </w:tcPr>
          <w:p w:rsidR="00DF73D4" w:rsidRPr="007305E6" w:rsidRDefault="00DF73D4" w:rsidP="00DF73D4">
            <w:pPr>
              <w:spacing w:before="60" w:after="0" w:line="240" w:lineRule="auto"/>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 xml:space="preserve">Интегральный ключевой показатель эффективности </w:t>
            </w:r>
            <w:r w:rsidRPr="007305E6">
              <w:rPr>
                <w:rFonts w:ascii="Times New Roman" w:eastAsia="Times New Roman" w:hAnsi="Times New Roman" w:cs="Times New Roman"/>
                <w:bCs/>
                <w:snapToGrid w:val="0"/>
                <w:color w:val="000000" w:themeColor="text1"/>
                <w:spacing w:val="-2"/>
                <w:sz w:val="21"/>
                <w:szCs w:val="21"/>
                <w:lang w:eastAsia="ru-RU"/>
              </w:rPr>
              <w:t>инновационной деятельности, %</w:t>
            </w:r>
          </w:p>
        </w:tc>
        <w:tc>
          <w:tcPr>
            <w:tcW w:w="1242" w:type="dxa"/>
            <w:tcBorders>
              <w:top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95</w:t>
            </w:r>
          </w:p>
        </w:tc>
        <w:tc>
          <w:tcPr>
            <w:tcW w:w="1559" w:type="dxa"/>
            <w:tcBorders>
              <w:top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w:t>
            </w:r>
            <w:r w:rsidR="007305E6" w:rsidRPr="007305E6">
              <w:rPr>
                <w:rFonts w:ascii="Times New Roman" w:eastAsia="Times New Roman" w:hAnsi="Times New Roman" w:cs="Times New Roman"/>
                <w:bCs/>
                <w:snapToGrid w:val="0"/>
                <w:color w:val="000000" w:themeColor="text1"/>
                <w:sz w:val="21"/>
                <w:szCs w:val="21"/>
                <w:lang w:eastAsia="ru-RU"/>
              </w:rPr>
              <w:t>59</w:t>
            </w:r>
            <w:r w:rsidRPr="007305E6">
              <w:rPr>
                <w:rFonts w:ascii="Times New Roman" w:eastAsia="Times New Roman" w:hAnsi="Times New Roman" w:cs="Times New Roman"/>
                <w:bCs/>
                <w:snapToGrid w:val="0"/>
                <w:color w:val="000000" w:themeColor="text1"/>
                <w:sz w:val="21"/>
                <w:szCs w:val="21"/>
                <w:lang w:eastAsia="ru-RU"/>
              </w:rPr>
              <w:t>,</w:t>
            </w:r>
            <w:r w:rsidR="007305E6" w:rsidRPr="007305E6">
              <w:rPr>
                <w:rFonts w:ascii="Times New Roman" w:eastAsia="Times New Roman" w:hAnsi="Times New Roman" w:cs="Times New Roman"/>
                <w:bCs/>
                <w:snapToGrid w:val="0"/>
                <w:color w:val="000000" w:themeColor="text1"/>
                <w:sz w:val="21"/>
                <w:szCs w:val="21"/>
                <w:lang w:eastAsia="ru-RU"/>
              </w:rPr>
              <w:t>60</w:t>
            </w:r>
          </w:p>
        </w:tc>
        <w:tc>
          <w:tcPr>
            <w:tcW w:w="1417" w:type="dxa"/>
            <w:tcBorders>
              <w:top w:val="dotted" w:sz="4" w:space="0" w:color="auto"/>
            </w:tcBorders>
          </w:tcPr>
          <w:p w:rsidR="00DF73D4" w:rsidRPr="007305E6" w:rsidRDefault="00DF73D4" w:rsidP="007305E6">
            <w:pPr>
              <w:spacing w:before="60" w:after="0" w:line="240" w:lineRule="auto"/>
              <w:jc w:val="right"/>
              <w:rPr>
                <w:rFonts w:ascii="Times New Roman" w:eastAsia="Times New Roman" w:hAnsi="Times New Roman" w:cs="Times New Roman"/>
                <w:bCs/>
                <w:snapToGrid w:val="0"/>
                <w:color w:val="000000" w:themeColor="text1"/>
                <w:sz w:val="21"/>
                <w:szCs w:val="21"/>
                <w:lang w:eastAsia="ru-RU"/>
              </w:rPr>
            </w:pPr>
            <w:r w:rsidRPr="007305E6">
              <w:rPr>
                <w:rFonts w:ascii="Times New Roman" w:eastAsia="Times New Roman" w:hAnsi="Times New Roman" w:cs="Times New Roman"/>
                <w:bCs/>
                <w:snapToGrid w:val="0"/>
                <w:color w:val="000000" w:themeColor="text1"/>
                <w:sz w:val="21"/>
                <w:szCs w:val="21"/>
                <w:lang w:eastAsia="ru-RU"/>
              </w:rPr>
              <w:t>1</w:t>
            </w:r>
            <w:r w:rsidR="007305E6" w:rsidRPr="007305E6">
              <w:rPr>
                <w:rFonts w:ascii="Times New Roman" w:eastAsia="Times New Roman" w:hAnsi="Times New Roman" w:cs="Times New Roman"/>
                <w:bCs/>
                <w:snapToGrid w:val="0"/>
                <w:color w:val="000000" w:themeColor="text1"/>
                <w:sz w:val="21"/>
                <w:szCs w:val="21"/>
                <w:lang w:eastAsia="ru-RU"/>
              </w:rPr>
              <w:t xml:space="preserve">68 </w:t>
            </w:r>
            <w:r w:rsidRPr="007305E6">
              <w:rPr>
                <w:rFonts w:ascii="Times New Roman" w:eastAsia="Times New Roman" w:hAnsi="Times New Roman" w:cs="Times New Roman"/>
                <w:bCs/>
                <w:snapToGrid w:val="0"/>
                <w:color w:val="000000" w:themeColor="text1"/>
                <w:sz w:val="21"/>
                <w:szCs w:val="21"/>
                <w:lang w:eastAsia="ru-RU"/>
              </w:rPr>
              <w:t>%</w:t>
            </w:r>
          </w:p>
        </w:tc>
        <w:tc>
          <w:tcPr>
            <w:tcW w:w="3119" w:type="dxa"/>
            <w:tcBorders>
              <w:top w:val="dotted" w:sz="4" w:space="0" w:color="auto"/>
            </w:tcBorders>
          </w:tcPr>
          <w:p w:rsidR="00DF73D4" w:rsidRPr="007305E6" w:rsidRDefault="00DF73D4" w:rsidP="007305E6">
            <w:pPr>
              <w:spacing w:before="60" w:after="0" w:line="240" w:lineRule="auto"/>
              <w:rPr>
                <w:rFonts w:ascii="Times New Roman" w:eastAsia="Times New Roman" w:hAnsi="Times New Roman" w:cs="Times New Roman"/>
                <w:bCs/>
                <w:snapToGrid w:val="0"/>
                <w:sz w:val="21"/>
                <w:szCs w:val="21"/>
                <w:lang w:eastAsia="ru-RU"/>
              </w:rPr>
            </w:pPr>
            <w:r w:rsidRPr="007305E6">
              <w:rPr>
                <w:rFonts w:ascii="Times New Roman" w:hAnsi="Times New Roman" w:cs="Times New Roman"/>
                <w:sz w:val="21"/>
                <w:szCs w:val="21"/>
              </w:rPr>
              <w:t xml:space="preserve">Увеличение объемов НИОКР </w:t>
            </w:r>
            <w:r w:rsidR="007305E6" w:rsidRPr="007305E6">
              <w:rPr>
                <w:rFonts w:ascii="Times New Roman" w:hAnsi="Times New Roman" w:cs="Times New Roman"/>
                <w:sz w:val="21"/>
                <w:szCs w:val="21"/>
              </w:rPr>
              <w:t>и патентов, полученных за расчетный год</w:t>
            </w:r>
          </w:p>
        </w:tc>
      </w:tr>
    </w:tbl>
    <w:p w:rsidR="00DF73D4" w:rsidRPr="006F57E1" w:rsidRDefault="00DF73D4" w:rsidP="00DF73D4">
      <w:pPr>
        <w:spacing w:after="0" w:line="240" w:lineRule="auto"/>
        <w:jc w:val="both"/>
        <w:rPr>
          <w:rFonts w:ascii="Times New Roman" w:eastAsia="Times New Roman" w:hAnsi="Times New Roman" w:cs="Times New Roman"/>
          <w:szCs w:val="24"/>
          <w:lang w:eastAsia="ru-RU"/>
        </w:rPr>
      </w:pPr>
    </w:p>
    <w:p w:rsidR="008F4C46" w:rsidRPr="006F57E1" w:rsidRDefault="008F4C46" w:rsidP="008F4C46">
      <w:pPr>
        <w:spacing w:after="200" w:line="276" w:lineRule="auto"/>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br w:type="page"/>
      </w:r>
    </w:p>
    <w:p w:rsidR="007767B3" w:rsidRPr="006F57E1" w:rsidRDefault="007767B3" w:rsidP="00EC61CD">
      <w:pPr>
        <w:spacing w:after="0" w:line="240" w:lineRule="auto"/>
        <w:jc w:val="center"/>
        <w:rPr>
          <w:rFonts w:ascii="Times New Roman" w:eastAsia="Times New Roman" w:hAnsi="Times New Roman"/>
          <w:b/>
          <w:sz w:val="28"/>
          <w:szCs w:val="28"/>
          <w:lang w:eastAsia="ru-RU"/>
        </w:rPr>
      </w:pPr>
      <w:r w:rsidRPr="006F57E1">
        <w:rPr>
          <w:rFonts w:ascii="Times New Roman" w:eastAsia="Times New Roman" w:hAnsi="Times New Roman"/>
          <w:b/>
          <w:sz w:val="28"/>
          <w:szCs w:val="28"/>
          <w:lang w:eastAsia="ru-RU"/>
        </w:rPr>
        <w:lastRenderedPageBreak/>
        <w:t xml:space="preserve">Проекты решений </w:t>
      </w:r>
    </w:p>
    <w:p w:rsidR="007767B3" w:rsidRPr="006F57E1" w:rsidRDefault="007767B3" w:rsidP="00EC61CD">
      <w:pPr>
        <w:spacing w:after="0" w:line="240" w:lineRule="auto"/>
        <w:jc w:val="center"/>
        <w:rPr>
          <w:rFonts w:ascii="Times New Roman" w:eastAsia="Times New Roman" w:hAnsi="Times New Roman"/>
          <w:b/>
          <w:sz w:val="28"/>
          <w:szCs w:val="28"/>
          <w:lang w:eastAsia="ru-RU"/>
        </w:rPr>
      </w:pPr>
      <w:r w:rsidRPr="006F57E1">
        <w:rPr>
          <w:rFonts w:ascii="Times New Roman" w:eastAsia="Times New Roman" w:hAnsi="Times New Roman"/>
          <w:b/>
          <w:sz w:val="28"/>
          <w:szCs w:val="28"/>
          <w:lang w:eastAsia="ru-RU"/>
        </w:rPr>
        <w:t>годового Общего собрания акционеров ПАО «Газпром»</w:t>
      </w:r>
    </w:p>
    <w:p w:rsidR="007767B3" w:rsidRPr="006F57E1" w:rsidRDefault="007767B3" w:rsidP="007767B3">
      <w:pPr>
        <w:spacing w:after="0" w:line="240" w:lineRule="auto"/>
        <w:ind w:firstLine="851"/>
        <w:jc w:val="center"/>
        <w:rPr>
          <w:rFonts w:ascii="Times New Roman" w:eastAsia="Times New Roman" w:hAnsi="Times New Roman"/>
          <w:sz w:val="28"/>
          <w:szCs w:val="28"/>
          <w:lang w:eastAsia="ru-RU"/>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1. По первому вопросу повестки дня:</w:t>
      </w:r>
      <w:r w:rsidRPr="006F57E1">
        <w:rPr>
          <w:szCs w:val="28"/>
        </w:rPr>
        <w:t xml:space="preserve"> </w:t>
      </w:r>
      <w:r w:rsidRPr="006F57E1">
        <w:rPr>
          <w:rFonts w:ascii="Times New Roman" w:hAnsi="Times New Roman"/>
          <w:sz w:val="28"/>
          <w:szCs w:val="28"/>
        </w:rPr>
        <w:t>«Утверждение годового отчета Общества»:</w:t>
      </w:r>
    </w:p>
    <w:p w:rsidR="007767B3" w:rsidRPr="006F57E1" w:rsidRDefault="007767B3" w:rsidP="007767B3">
      <w:pPr>
        <w:pStyle w:val="a5"/>
        <w:ind w:left="0" w:firstLine="709"/>
        <w:jc w:val="both"/>
        <w:rPr>
          <w:rFonts w:eastAsiaTheme="minorHAnsi"/>
          <w:i/>
          <w:szCs w:val="28"/>
        </w:rPr>
      </w:pPr>
      <w:r w:rsidRPr="006F57E1">
        <w:rPr>
          <w:rFonts w:eastAsiaTheme="minorHAnsi"/>
          <w:i/>
          <w:szCs w:val="28"/>
        </w:rPr>
        <w:t>«Утвердить годовой отчет ПАО «Газпром» за 20</w:t>
      </w:r>
      <w:r w:rsidR="0006094E" w:rsidRPr="006F57E1">
        <w:rPr>
          <w:rFonts w:eastAsiaTheme="minorHAnsi"/>
          <w:i/>
          <w:szCs w:val="28"/>
        </w:rPr>
        <w:t>2</w:t>
      </w:r>
      <w:r w:rsidR="00C77814">
        <w:rPr>
          <w:rFonts w:eastAsiaTheme="minorHAnsi"/>
          <w:i/>
          <w:szCs w:val="28"/>
        </w:rPr>
        <w:t>3</w:t>
      </w:r>
      <w:r w:rsidRPr="006F57E1">
        <w:rPr>
          <w:rFonts w:eastAsiaTheme="minorHAnsi"/>
          <w:i/>
          <w:szCs w:val="28"/>
        </w:rPr>
        <w:t xml:space="preserve"> год (проект включен в состав информации (материалов), предоставляемой акционерам при подготовке к проведению годового Общего собрания акционеров)</w:t>
      </w:r>
      <w:r w:rsidR="007326CC" w:rsidRPr="006F57E1">
        <w:rPr>
          <w:rFonts w:eastAsiaTheme="minorHAnsi"/>
          <w:i/>
          <w:szCs w:val="28"/>
        </w:rPr>
        <w:t>.</w:t>
      </w:r>
      <w:r w:rsidRPr="006F57E1">
        <w:rPr>
          <w:rFonts w:eastAsiaTheme="minorHAnsi"/>
          <w:i/>
          <w:szCs w:val="28"/>
        </w:rPr>
        <w:t>».</w:t>
      </w:r>
    </w:p>
    <w:p w:rsidR="007767B3" w:rsidRPr="006F57E1" w:rsidRDefault="007767B3" w:rsidP="007767B3">
      <w:pPr>
        <w:pStyle w:val="a5"/>
        <w:ind w:left="0" w:firstLine="709"/>
        <w:jc w:val="both"/>
        <w:rPr>
          <w:rFonts w:eastAsiaTheme="minorHAnsi"/>
          <w:szCs w:val="28"/>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2. По второму вопросу повестки дня:</w:t>
      </w:r>
      <w:r w:rsidRPr="006F57E1">
        <w:rPr>
          <w:szCs w:val="28"/>
        </w:rPr>
        <w:t xml:space="preserve"> </w:t>
      </w:r>
      <w:r w:rsidRPr="006F57E1">
        <w:rPr>
          <w:rFonts w:ascii="Times New Roman" w:hAnsi="Times New Roman"/>
          <w:sz w:val="28"/>
          <w:szCs w:val="28"/>
        </w:rPr>
        <w:t>«Утверждение годовой бухгалтерской (финансовой) отчетности Общества»:</w:t>
      </w:r>
    </w:p>
    <w:p w:rsidR="007767B3" w:rsidRPr="006F57E1" w:rsidRDefault="007767B3" w:rsidP="007767B3">
      <w:pPr>
        <w:pStyle w:val="a5"/>
        <w:ind w:left="0" w:firstLine="709"/>
        <w:jc w:val="both"/>
        <w:rPr>
          <w:rFonts w:eastAsiaTheme="minorHAnsi"/>
          <w:i/>
          <w:szCs w:val="28"/>
        </w:rPr>
      </w:pPr>
      <w:r w:rsidRPr="006F57E1">
        <w:rPr>
          <w:rFonts w:eastAsiaTheme="minorHAnsi"/>
          <w:i/>
          <w:szCs w:val="28"/>
        </w:rPr>
        <w:t>«Утвердить годовую бухгалтерскую (финансовую) отчетность ПАО «Газпром» за 20</w:t>
      </w:r>
      <w:r w:rsidR="0006094E" w:rsidRPr="006F57E1">
        <w:rPr>
          <w:rFonts w:eastAsiaTheme="minorHAnsi"/>
          <w:i/>
          <w:szCs w:val="28"/>
        </w:rPr>
        <w:t>2</w:t>
      </w:r>
      <w:r w:rsidR="00C77814">
        <w:rPr>
          <w:rFonts w:eastAsiaTheme="minorHAnsi"/>
          <w:i/>
          <w:szCs w:val="28"/>
        </w:rPr>
        <w:t>3</w:t>
      </w:r>
      <w:r w:rsidRPr="006F57E1">
        <w:rPr>
          <w:rFonts w:eastAsiaTheme="minorHAnsi"/>
          <w:i/>
          <w:szCs w:val="28"/>
        </w:rPr>
        <w:t xml:space="preserve"> год (проект включен в состав информации (материалов), предоставляемой акционерам при подготовке к проведению годового Общего собрания акционеров)</w:t>
      </w:r>
      <w:r w:rsidR="007326CC" w:rsidRPr="006F57E1">
        <w:rPr>
          <w:rFonts w:eastAsiaTheme="minorHAnsi"/>
          <w:i/>
          <w:szCs w:val="28"/>
        </w:rPr>
        <w:t>.</w:t>
      </w:r>
      <w:r w:rsidRPr="006F57E1">
        <w:rPr>
          <w:rFonts w:eastAsiaTheme="minorHAnsi"/>
          <w:i/>
          <w:szCs w:val="28"/>
        </w:rPr>
        <w:t>».</w:t>
      </w:r>
    </w:p>
    <w:p w:rsidR="007767B3" w:rsidRPr="006F57E1" w:rsidRDefault="007767B3" w:rsidP="007767B3">
      <w:pPr>
        <w:pStyle w:val="a5"/>
        <w:ind w:left="0" w:firstLine="709"/>
        <w:jc w:val="both"/>
        <w:rPr>
          <w:rFonts w:eastAsiaTheme="minorHAnsi"/>
          <w:szCs w:val="28"/>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3. По третьему вопросу повестки дня:</w:t>
      </w:r>
      <w:r w:rsidRPr="006F57E1">
        <w:rPr>
          <w:i/>
          <w:szCs w:val="28"/>
        </w:rPr>
        <w:t xml:space="preserve"> </w:t>
      </w:r>
      <w:r w:rsidRPr="006F57E1">
        <w:rPr>
          <w:rFonts w:ascii="Times New Roman" w:hAnsi="Times New Roman"/>
          <w:sz w:val="28"/>
          <w:szCs w:val="28"/>
        </w:rPr>
        <w:t>«Утверждение распределения прибыли Общества по результатам 20</w:t>
      </w:r>
      <w:r w:rsidR="0006094E" w:rsidRPr="006F57E1">
        <w:rPr>
          <w:rFonts w:ascii="Times New Roman" w:hAnsi="Times New Roman"/>
          <w:sz w:val="28"/>
          <w:szCs w:val="28"/>
        </w:rPr>
        <w:t>2</w:t>
      </w:r>
      <w:r w:rsidR="00C77814">
        <w:rPr>
          <w:rFonts w:ascii="Times New Roman" w:hAnsi="Times New Roman"/>
          <w:sz w:val="28"/>
          <w:szCs w:val="28"/>
        </w:rPr>
        <w:t>3</w:t>
      </w:r>
      <w:r w:rsidRPr="006F57E1">
        <w:rPr>
          <w:rFonts w:ascii="Times New Roman" w:hAnsi="Times New Roman"/>
          <w:sz w:val="28"/>
          <w:szCs w:val="28"/>
        </w:rPr>
        <w:t xml:space="preserve"> года»:</w:t>
      </w:r>
    </w:p>
    <w:p w:rsidR="007767B3" w:rsidRPr="006F57E1" w:rsidRDefault="007767B3" w:rsidP="007767B3">
      <w:pPr>
        <w:pStyle w:val="a5"/>
        <w:ind w:left="0" w:firstLine="709"/>
        <w:jc w:val="both"/>
        <w:rPr>
          <w:rFonts w:eastAsiaTheme="minorHAnsi"/>
          <w:i/>
          <w:szCs w:val="28"/>
        </w:rPr>
      </w:pPr>
      <w:r w:rsidRPr="006F57E1">
        <w:rPr>
          <w:rFonts w:eastAsiaTheme="minorHAnsi"/>
          <w:i/>
          <w:szCs w:val="28"/>
        </w:rPr>
        <w:t>«Утвердить распределение прибыли ПАО «Газпром» по результатам 20</w:t>
      </w:r>
      <w:r w:rsidR="0006094E" w:rsidRPr="006F57E1">
        <w:rPr>
          <w:rFonts w:eastAsiaTheme="minorHAnsi"/>
          <w:i/>
          <w:szCs w:val="28"/>
        </w:rPr>
        <w:t>2</w:t>
      </w:r>
      <w:r w:rsidR="00C77814">
        <w:rPr>
          <w:rFonts w:eastAsiaTheme="minorHAnsi"/>
          <w:i/>
          <w:szCs w:val="28"/>
        </w:rPr>
        <w:t>3</w:t>
      </w:r>
      <w:r w:rsidRPr="006F57E1">
        <w:rPr>
          <w:rFonts w:eastAsiaTheme="minorHAnsi"/>
          <w:i/>
          <w:szCs w:val="28"/>
        </w:rPr>
        <w:t xml:space="preserve"> года</w:t>
      </w:r>
      <w:r w:rsidR="007326CC" w:rsidRPr="006F57E1">
        <w:rPr>
          <w:rFonts w:eastAsiaTheme="minorHAnsi"/>
          <w:i/>
          <w:szCs w:val="28"/>
        </w:rPr>
        <w:t>.</w:t>
      </w:r>
      <w:r w:rsidRPr="006F57E1">
        <w:rPr>
          <w:rFonts w:eastAsiaTheme="minorHAnsi"/>
          <w:i/>
          <w:szCs w:val="28"/>
        </w:rPr>
        <w:t>».</w:t>
      </w:r>
    </w:p>
    <w:p w:rsidR="007767B3" w:rsidRPr="006F57E1" w:rsidRDefault="007767B3" w:rsidP="007767B3">
      <w:pPr>
        <w:pStyle w:val="a5"/>
        <w:ind w:left="0" w:firstLine="709"/>
        <w:jc w:val="both"/>
        <w:rPr>
          <w:rFonts w:eastAsiaTheme="minorHAnsi"/>
          <w:szCs w:val="28"/>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4. По четвертому вопросу повестки дня:</w:t>
      </w:r>
      <w:r w:rsidRPr="006F57E1">
        <w:rPr>
          <w:rFonts w:ascii="Times New Roman" w:hAnsi="Times New Roman"/>
          <w:sz w:val="28"/>
          <w:szCs w:val="28"/>
        </w:rPr>
        <w:t xml:space="preserve"> «О размере дивидендов, сроках и форме их выплаты по итогам работы за 20</w:t>
      </w:r>
      <w:r w:rsidR="0006094E" w:rsidRPr="006F57E1">
        <w:rPr>
          <w:rFonts w:ascii="Times New Roman" w:hAnsi="Times New Roman"/>
          <w:sz w:val="28"/>
          <w:szCs w:val="28"/>
        </w:rPr>
        <w:t>2</w:t>
      </w:r>
      <w:r w:rsidR="00C77814">
        <w:rPr>
          <w:rFonts w:ascii="Times New Roman" w:hAnsi="Times New Roman"/>
          <w:sz w:val="28"/>
          <w:szCs w:val="28"/>
        </w:rPr>
        <w:t>3</w:t>
      </w:r>
      <w:r w:rsidRPr="006F57E1">
        <w:rPr>
          <w:rFonts w:ascii="Times New Roman" w:hAnsi="Times New Roman"/>
          <w:sz w:val="28"/>
          <w:szCs w:val="28"/>
        </w:rPr>
        <w:t xml:space="preserve"> год и установлении даты, на которую определяются лица, имеющие право на получение дивидендов»:</w:t>
      </w:r>
    </w:p>
    <w:p w:rsidR="007767B3" w:rsidRDefault="007767B3" w:rsidP="007767B3">
      <w:pPr>
        <w:spacing w:after="0" w:line="240" w:lineRule="auto"/>
        <w:ind w:firstLine="709"/>
        <w:jc w:val="both"/>
        <w:rPr>
          <w:rFonts w:ascii="Times New Roman" w:hAnsi="Times New Roman"/>
          <w:i/>
          <w:sz w:val="28"/>
          <w:szCs w:val="28"/>
        </w:rPr>
      </w:pPr>
      <w:r w:rsidRPr="002C6B2F">
        <w:rPr>
          <w:rFonts w:ascii="Times New Roman" w:hAnsi="Times New Roman"/>
          <w:i/>
          <w:sz w:val="28"/>
          <w:szCs w:val="28"/>
        </w:rPr>
        <w:t>«</w:t>
      </w:r>
      <w:r w:rsidR="004B3977" w:rsidRPr="002C6B2F">
        <w:rPr>
          <w:rFonts w:ascii="Times New Roman" w:hAnsi="Times New Roman"/>
          <w:i/>
          <w:sz w:val="28"/>
          <w:szCs w:val="28"/>
        </w:rPr>
        <w:t>По итогам 202</w:t>
      </w:r>
      <w:r w:rsidR="00C77814" w:rsidRPr="002C6B2F">
        <w:rPr>
          <w:rFonts w:ascii="Times New Roman" w:hAnsi="Times New Roman"/>
          <w:i/>
          <w:sz w:val="28"/>
          <w:szCs w:val="28"/>
        </w:rPr>
        <w:t>3</w:t>
      </w:r>
      <w:r w:rsidR="004B3977" w:rsidRPr="002C6B2F">
        <w:rPr>
          <w:rFonts w:ascii="Times New Roman" w:hAnsi="Times New Roman"/>
          <w:i/>
          <w:sz w:val="28"/>
          <w:szCs w:val="28"/>
        </w:rPr>
        <w:t xml:space="preserve"> года дивиденды по акциям ПАО «Газпром» не объявлять и не выплачивать</w:t>
      </w:r>
      <w:r w:rsidR="007326CC" w:rsidRPr="002C6B2F">
        <w:rPr>
          <w:rFonts w:ascii="Times New Roman" w:hAnsi="Times New Roman"/>
          <w:i/>
          <w:sz w:val="28"/>
          <w:szCs w:val="28"/>
        </w:rPr>
        <w:t>.</w:t>
      </w:r>
      <w:r w:rsidRPr="002C6B2F">
        <w:rPr>
          <w:rFonts w:ascii="Times New Roman" w:hAnsi="Times New Roman"/>
          <w:i/>
          <w:sz w:val="28"/>
          <w:szCs w:val="28"/>
        </w:rPr>
        <w:t>».</w:t>
      </w:r>
    </w:p>
    <w:p w:rsidR="00C77814" w:rsidRDefault="00C77814" w:rsidP="007767B3">
      <w:pPr>
        <w:spacing w:after="0" w:line="240" w:lineRule="auto"/>
        <w:ind w:firstLine="709"/>
        <w:jc w:val="both"/>
        <w:rPr>
          <w:rFonts w:ascii="Times New Roman" w:hAnsi="Times New Roman"/>
          <w:i/>
          <w:sz w:val="28"/>
          <w:szCs w:val="28"/>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5.</w:t>
      </w:r>
      <w:r w:rsidRPr="006F57E1">
        <w:rPr>
          <w:rFonts w:ascii="Times New Roman" w:hAnsi="Times New Roman"/>
          <w:sz w:val="28"/>
          <w:szCs w:val="28"/>
        </w:rPr>
        <w:t xml:space="preserve"> </w:t>
      </w:r>
      <w:r w:rsidRPr="006F57E1">
        <w:rPr>
          <w:rFonts w:ascii="Times New Roman" w:hAnsi="Times New Roman"/>
          <w:b/>
          <w:sz w:val="28"/>
          <w:szCs w:val="28"/>
        </w:rPr>
        <w:t>По пятому вопросу повестки дня:</w:t>
      </w:r>
      <w:r w:rsidRPr="006F57E1">
        <w:rPr>
          <w:rFonts w:ascii="Times New Roman" w:hAnsi="Times New Roman"/>
          <w:sz w:val="28"/>
          <w:szCs w:val="28"/>
        </w:rPr>
        <w:t xml:space="preserve"> «</w:t>
      </w:r>
      <w:r w:rsidR="00FE3252" w:rsidRPr="006F57E1">
        <w:rPr>
          <w:rFonts w:ascii="Times New Roman" w:hAnsi="Times New Roman"/>
          <w:sz w:val="28"/>
          <w:szCs w:val="28"/>
        </w:rPr>
        <w:t>Назначе</w:t>
      </w:r>
      <w:r w:rsidRPr="006F57E1">
        <w:rPr>
          <w:rFonts w:ascii="Times New Roman" w:hAnsi="Times New Roman"/>
          <w:sz w:val="28"/>
          <w:szCs w:val="28"/>
        </w:rPr>
        <w:t>ние аудитор</w:t>
      </w:r>
      <w:r w:rsidR="00FE3252" w:rsidRPr="006F57E1">
        <w:rPr>
          <w:rFonts w:ascii="Times New Roman" w:hAnsi="Times New Roman"/>
          <w:sz w:val="28"/>
          <w:szCs w:val="28"/>
        </w:rPr>
        <w:t>ской организации</w:t>
      </w:r>
      <w:r w:rsidRPr="006F57E1">
        <w:rPr>
          <w:rFonts w:ascii="Times New Roman" w:hAnsi="Times New Roman"/>
          <w:sz w:val="28"/>
          <w:szCs w:val="28"/>
        </w:rPr>
        <w:t xml:space="preserve"> Общества»:</w:t>
      </w:r>
    </w:p>
    <w:p w:rsidR="007767B3" w:rsidRPr="006F57E1" w:rsidRDefault="007767B3" w:rsidP="007767B3">
      <w:pPr>
        <w:spacing w:after="0" w:line="240" w:lineRule="auto"/>
        <w:ind w:firstLine="709"/>
        <w:jc w:val="both"/>
        <w:rPr>
          <w:rFonts w:ascii="Times New Roman" w:hAnsi="Times New Roman"/>
          <w:i/>
          <w:sz w:val="28"/>
          <w:szCs w:val="28"/>
        </w:rPr>
      </w:pPr>
      <w:r w:rsidRPr="006F57E1">
        <w:rPr>
          <w:rFonts w:ascii="Times New Roman" w:hAnsi="Times New Roman"/>
          <w:i/>
          <w:sz w:val="28"/>
          <w:szCs w:val="28"/>
        </w:rPr>
        <w:t>«</w:t>
      </w:r>
      <w:r w:rsidR="00FE3252" w:rsidRPr="006F57E1">
        <w:rPr>
          <w:rFonts w:ascii="Times New Roman" w:hAnsi="Times New Roman"/>
          <w:i/>
          <w:sz w:val="28"/>
          <w:szCs w:val="28"/>
        </w:rPr>
        <w:t xml:space="preserve">Назначить </w:t>
      </w:r>
      <w:r w:rsidR="00BC4A07" w:rsidRPr="006F57E1">
        <w:rPr>
          <w:rFonts w:ascii="Times New Roman" w:hAnsi="Times New Roman"/>
          <w:i/>
          <w:sz w:val="28"/>
          <w:szCs w:val="28"/>
        </w:rPr>
        <w:t>Общество с ограниченной ответственностью «Финансовые и бухгалтерские консультанты»</w:t>
      </w:r>
      <w:r w:rsidRPr="006F57E1">
        <w:rPr>
          <w:rFonts w:ascii="Times New Roman" w:hAnsi="Times New Roman"/>
          <w:i/>
          <w:sz w:val="28"/>
          <w:szCs w:val="28"/>
        </w:rPr>
        <w:t xml:space="preserve"> аудитор</w:t>
      </w:r>
      <w:r w:rsidR="00FE3252" w:rsidRPr="006F57E1">
        <w:rPr>
          <w:rFonts w:ascii="Times New Roman" w:hAnsi="Times New Roman"/>
          <w:i/>
          <w:sz w:val="28"/>
          <w:szCs w:val="28"/>
        </w:rPr>
        <w:t>ской организацией</w:t>
      </w:r>
      <w:r w:rsidRPr="006F57E1">
        <w:rPr>
          <w:rFonts w:ascii="Times New Roman" w:hAnsi="Times New Roman"/>
          <w:i/>
          <w:sz w:val="28"/>
          <w:szCs w:val="28"/>
        </w:rPr>
        <w:t xml:space="preserve"> ПАО «Газпром</w:t>
      </w:r>
      <w:r w:rsidR="00D6762A">
        <w:rPr>
          <w:rFonts w:ascii="Times New Roman" w:hAnsi="Times New Roman"/>
          <w:i/>
          <w:sz w:val="28"/>
          <w:szCs w:val="28"/>
        </w:rPr>
        <w:t>»</w:t>
      </w:r>
      <w:r w:rsidR="00715AD9" w:rsidRPr="006F57E1">
        <w:rPr>
          <w:rFonts w:ascii="Times New Roman" w:hAnsi="Times New Roman"/>
          <w:i/>
          <w:sz w:val="28"/>
          <w:szCs w:val="28"/>
        </w:rPr>
        <w:t>.</w:t>
      </w:r>
      <w:r w:rsidRPr="006F57E1">
        <w:rPr>
          <w:rFonts w:ascii="Times New Roman" w:hAnsi="Times New Roman"/>
          <w:i/>
          <w:sz w:val="28"/>
          <w:szCs w:val="28"/>
        </w:rPr>
        <w:t>».</w:t>
      </w:r>
    </w:p>
    <w:p w:rsidR="007767B3" w:rsidRPr="006F57E1" w:rsidRDefault="007767B3" w:rsidP="007767B3">
      <w:pPr>
        <w:spacing w:after="0" w:line="240" w:lineRule="auto"/>
        <w:ind w:firstLine="709"/>
        <w:jc w:val="both"/>
        <w:rPr>
          <w:rFonts w:ascii="Times New Roman" w:hAnsi="Times New Roman"/>
          <w:sz w:val="28"/>
          <w:szCs w:val="28"/>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6. По шестому вопросу повестки дня:</w:t>
      </w:r>
      <w:r w:rsidRPr="006F57E1">
        <w:rPr>
          <w:rFonts w:ascii="Times New Roman" w:hAnsi="Times New Roman"/>
          <w:sz w:val="28"/>
          <w:szCs w:val="28"/>
        </w:rPr>
        <w:t xml:space="preserve"> «О выплате вознаграждений за работу в составе совета директоров членам совета директоров, не являющимся государственными служащими, в размере, установленном внутренними документами Общества»:</w:t>
      </w:r>
    </w:p>
    <w:p w:rsidR="007767B3" w:rsidRPr="006F57E1" w:rsidRDefault="007767B3" w:rsidP="007767B3">
      <w:pPr>
        <w:spacing w:after="0" w:line="240" w:lineRule="auto"/>
        <w:ind w:firstLine="709"/>
        <w:jc w:val="both"/>
        <w:rPr>
          <w:rFonts w:ascii="Times New Roman" w:hAnsi="Times New Roman"/>
          <w:i/>
          <w:sz w:val="28"/>
          <w:szCs w:val="28"/>
        </w:rPr>
      </w:pPr>
      <w:r w:rsidRPr="006F57E1">
        <w:rPr>
          <w:rFonts w:ascii="Times New Roman" w:hAnsi="Times New Roman"/>
          <w:i/>
          <w:sz w:val="28"/>
          <w:szCs w:val="28"/>
        </w:rPr>
        <w:t>«Выплатить вознаграждения членам Совета директоров в размерах, рекомендованных Советом директоров Общества</w:t>
      </w:r>
      <w:r w:rsidR="007326CC" w:rsidRPr="006F57E1">
        <w:rPr>
          <w:rFonts w:ascii="Times New Roman" w:hAnsi="Times New Roman"/>
          <w:i/>
          <w:sz w:val="28"/>
          <w:szCs w:val="28"/>
        </w:rPr>
        <w:t>.</w:t>
      </w:r>
      <w:r w:rsidRPr="006F57E1">
        <w:rPr>
          <w:rFonts w:ascii="Times New Roman" w:hAnsi="Times New Roman"/>
          <w:i/>
          <w:sz w:val="28"/>
          <w:szCs w:val="28"/>
        </w:rPr>
        <w:t>».</w:t>
      </w:r>
    </w:p>
    <w:p w:rsidR="007767B3" w:rsidRPr="006F57E1" w:rsidRDefault="007767B3" w:rsidP="007767B3">
      <w:pPr>
        <w:spacing w:after="0" w:line="240" w:lineRule="auto"/>
        <w:ind w:firstLine="709"/>
        <w:jc w:val="both"/>
        <w:rPr>
          <w:rFonts w:ascii="Times New Roman" w:hAnsi="Times New Roman"/>
          <w:sz w:val="28"/>
          <w:szCs w:val="28"/>
        </w:rPr>
      </w:pPr>
    </w:p>
    <w:p w:rsidR="007767B3" w:rsidRPr="006F57E1" w:rsidRDefault="007767B3" w:rsidP="007767B3">
      <w:pPr>
        <w:spacing w:after="0" w:line="240" w:lineRule="auto"/>
        <w:ind w:firstLine="709"/>
        <w:jc w:val="both"/>
        <w:rPr>
          <w:rFonts w:ascii="Times New Roman" w:hAnsi="Times New Roman"/>
          <w:sz w:val="28"/>
          <w:szCs w:val="28"/>
        </w:rPr>
      </w:pPr>
      <w:r w:rsidRPr="006F57E1">
        <w:rPr>
          <w:rFonts w:ascii="Times New Roman" w:hAnsi="Times New Roman"/>
          <w:b/>
          <w:sz w:val="28"/>
          <w:szCs w:val="28"/>
        </w:rPr>
        <w:t>7.</w:t>
      </w:r>
      <w:r w:rsidRPr="006F57E1">
        <w:rPr>
          <w:rFonts w:ascii="Times New Roman" w:hAnsi="Times New Roman"/>
          <w:sz w:val="28"/>
          <w:szCs w:val="28"/>
        </w:rPr>
        <w:t xml:space="preserve"> </w:t>
      </w:r>
      <w:r w:rsidRPr="006F57E1">
        <w:rPr>
          <w:rFonts w:ascii="Times New Roman" w:eastAsia="Times New Roman" w:hAnsi="Times New Roman"/>
          <w:b/>
          <w:sz w:val="28"/>
          <w:szCs w:val="28"/>
          <w:lang w:eastAsia="ru-RU"/>
        </w:rPr>
        <w:t xml:space="preserve">По </w:t>
      </w:r>
      <w:r w:rsidRPr="006F57E1">
        <w:rPr>
          <w:rFonts w:ascii="Times New Roman" w:hAnsi="Times New Roman"/>
          <w:b/>
          <w:sz w:val="28"/>
          <w:szCs w:val="28"/>
        </w:rPr>
        <w:t>седьмому</w:t>
      </w:r>
      <w:r w:rsidRPr="006F57E1">
        <w:rPr>
          <w:rFonts w:ascii="Times New Roman" w:eastAsia="Times New Roman" w:hAnsi="Times New Roman"/>
          <w:b/>
          <w:sz w:val="28"/>
          <w:szCs w:val="28"/>
          <w:lang w:eastAsia="ru-RU"/>
        </w:rPr>
        <w:t xml:space="preserve"> вопросу повестки дня: </w:t>
      </w:r>
      <w:r w:rsidRPr="006F57E1">
        <w:rPr>
          <w:rFonts w:ascii="Times New Roman" w:eastAsia="Times New Roman" w:hAnsi="Times New Roman"/>
          <w:sz w:val="28"/>
          <w:szCs w:val="28"/>
          <w:lang w:eastAsia="ru-RU"/>
        </w:rPr>
        <w:t>«О выплате вознаграждений за работу в составе ревизионной комиссии членам ревизионной комиссии, не являющимся государственными служащими, в размере, установленном внутренними документами Общества»:</w:t>
      </w:r>
    </w:p>
    <w:p w:rsidR="007767B3" w:rsidRPr="006F57E1" w:rsidRDefault="00904508" w:rsidP="007767B3">
      <w:pPr>
        <w:spacing w:after="0" w:line="240" w:lineRule="auto"/>
        <w:ind w:firstLine="709"/>
        <w:jc w:val="both"/>
        <w:rPr>
          <w:rFonts w:ascii="Times New Roman" w:hAnsi="Times New Roman"/>
          <w:i/>
          <w:sz w:val="28"/>
          <w:szCs w:val="28"/>
        </w:rPr>
      </w:pPr>
      <w:r>
        <w:rPr>
          <w:rFonts w:ascii="Times New Roman" w:hAnsi="Times New Roman"/>
          <w:i/>
          <w:sz w:val="28"/>
          <w:szCs w:val="28"/>
        </w:rPr>
        <w:t>«В</w:t>
      </w:r>
      <w:r w:rsidR="003C1086" w:rsidRPr="006F57E1">
        <w:rPr>
          <w:rFonts w:ascii="Times New Roman" w:hAnsi="Times New Roman"/>
          <w:i/>
          <w:sz w:val="28"/>
          <w:szCs w:val="28"/>
        </w:rPr>
        <w:t>ознаграждени</w:t>
      </w:r>
      <w:r>
        <w:rPr>
          <w:rFonts w:ascii="Times New Roman" w:hAnsi="Times New Roman"/>
          <w:i/>
          <w:sz w:val="28"/>
          <w:szCs w:val="28"/>
        </w:rPr>
        <w:t>я</w:t>
      </w:r>
      <w:r w:rsidR="007767B3" w:rsidRPr="006F57E1">
        <w:rPr>
          <w:rFonts w:ascii="Times New Roman" w:hAnsi="Times New Roman"/>
          <w:i/>
          <w:sz w:val="28"/>
          <w:szCs w:val="28"/>
        </w:rPr>
        <w:t xml:space="preserve"> член</w:t>
      </w:r>
      <w:r>
        <w:rPr>
          <w:rFonts w:ascii="Times New Roman" w:hAnsi="Times New Roman"/>
          <w:i/>
          <w:sz w:val="28"/>
          <w:szCs w:val="28"/>
        </w:rPr>
        <w:t>ам</w:t>
      </w:r>
      <w:r w:rsidR="007767B3" w:rsidRPr="006F57E1">
        <w:rPr>
          <w:rFonts w:ascii="Times New Roman" w:hAnsi="Times New Roman"/>
          <w:i/>
          <w:sz w:val="28"/>
          <w:szCs w:val="28"/>
        </w:rPr>
        <w:t xml:space="preserve"> Ревизионной комиссии </w:t>
      </w:r>
      <w:r>
        <w:rPr>
          <w:rFonts w:ascii="Times New Roman" w:hAnsi="Times New Roman"/>
          <w:i/>
          <w:sz w:val="28"/>
          <w:szCs w:val="28"/>
        </w:rPr>
        <w:t>не выплачивать</w:t>
      </w:r>
      <w:r w:rsidR="007326CC" w:rsidRPr="006F57E1">
        <w:rPr>
          <w:rFonts w:ascii="Times New Roman" w:hAnsi="Times New Roman"/>
          <w:i/>
          <w:sz w:val="28"/>
          <w:szCs w:val="28"/>
        </w:rPr>
        <w:t>.</w:t>
      </w:r>
      <w:r w:rsidR="007767B3" w:rsidRPr="006F57E1">
        <w:rPr>
          <w:rFonts w:ascii="Times New Roman" w:hAnsi="Times New Roman"/>
          <w:i/>
          <w:sz w:val="28"/>
          <w:szCs w:val="28"/>
        </w:rPr>
        <w:t>».</w:t>
      </w:r>
    </w:p>
    <w:p w:rsidR="007767B3" w:rsidRPr="006F57E1" w:rsidRDefault="007767B3" w:rsidP="007767B3">
      <w:pPr>
        <w:spacing w:after="0" w:line="240" w:lineRule="auto"/>
        <w:ind w:firstLine="709"/>
        <w:jc w:val="both"/>
        <w:rPr>
          <w:rFonts w:ascii="Times New Roman" w:hAnsi="Times New Roman"/>
          <w:sz w:val="28"/>
          <w:szCs w:val="28"/>
        </w:rPr>
      </w:pPr>
    </w:p>
    <w:p w:rsidR="007767B3" w:rsidRPr="006F57E1" w:rsidRDefault="00904508" w:rsidP="007767B3">
      <w:pPr>
        <w:spacing w:after="0" w:line="240" w:lineRule="auto"/>
        <w:ind w:firstLine="709"/>
        <w:jc w:val="both"/>
        <w:rPr>
          <w:rFonts w:ascii="Times New Roman" w:hAnsi="Times New Roman"/>
          <w:sz w:val="28"/>
          <w:szCs w:val="28"/>
        </w:rPr>
      </w:pPr>
      <w:r>
        <w:rPr>
          <w:rFonts w:ascii="Times New Roman" w:hAnsi="Times New Roman"/>
          <w:b/>
          <w:sz w:val="28"/>
          <w:szCs w:val="28"/>
        </w:rPr>
        <w:lastRenderedPageBreak/>
        <w:t>8</w:t>
      </w:r>
      <w:r w:rsidR="007767B3" w:rsidRPr="006F57E1">
        <w:rPr>
          <w:rFonts w:ascii="Times New Roman" w:hAnsi="Times New Roman"/>
          <w:b/>
          <w:sz w:val="28"/>
          <w:szCs w:val="28"/>
        </w:rPr>
        <w:t xml:space="preserve">. По </w:t>
      </w:r>
      <w:r>
        <w:rPr>
          <w:rFonts w:ascii="Times New Roman" w:hAnsi="Times New Roman"/>
          <w:b/>
          <w:sz w:val="28"/>
          <w:szCs w:val="28"/>
        </w:rPr>
        <w:t>восьмому</w:t>
      </w:r>
      <w:r w:rsidR="00C11F31" w:rsidRPr="006F57E1">
        <w:rPr>
          <w:rFonts w:ascii="Times New Roman" w:hAnsi="Times New Roman"/>
          <w:b/>
          <w:sz w:val="28"/>
          <w:szCs w:val="28"/>
        </w:rPr>
        <w:t xml:space="preserve"> </w:t>
      </w:r>
      <w:r w:rsidR="007767B3" w:rsidRPr="006F57E1">
        <w:rPr>
          <w:rFonts w:ascii="Times New Roman" w:hAnsi="Times New Roman"/>
          <w:b/>
          <w:sz w:val="28"/>
          <w:szCs w:val="28"/>
        </w:rPr>
        <w:t xml:space="preserve">вопросу повестки дня: </w:t>
      </w:r>
      <w:r w:rsidR="007767B3" w:rsidRPr="006F57E1">
        <w:rPr>
          <w:rFonts w:ascii="Times New Roman" w:hAnsi="Times New Roman"/>
          <w:sz w:val="28"/>
          <w:szCs w:val="28"/>
        </w:rPr>
        <w:t>«</w:t>
      </w:r>
      <w:r w:rsidR="007767B3" w:rsidRPr="006F57E1">
        <w:rPr>
          <w:rFonts w:ascii="Times New Roman" w:eastAsia="Times New Roman" w:hAnsi="Times New Roman"/>
          <w:color w:val="000000"/>
          <w:sz w:val="28"/>
          <w:szCs w:val="28"/>
          <w:lang w:eastAsia="ru-RU"/>
        </w:rPr>
        <w:t>Избрание членов ревизионной комиссии Общества»:</w:t>
      </w:r>
    </w:p>
    <w:p w:rsidR="007767B3" w:rsidRPr="006F57E1" w:rsidRDefault="007767B3" w:rsidP="007767B3">
      <w:pPr>
        <w:spacing w:after="0" w:line="240" w:lineRule="auto"/>
        <w:ind w:firstLine="709"/>
        <w:jc w:val="both"/>
        <w:rPr>
          <w:rFonts w:ascii="Times New Roman" w:hAnsi="Times New Roman"/>
          <w:i/>
          <w:sz w:val="28"/>
          <w:szCs w:val="28"/>
        </w:rPr>
      </w:pPr>
      <w:r w:rsidRPr="006F57E1">
        <w:rPr>
          <w:rFonts w:ascii="Times New Roman" w:hAnsi="Times New Roman"/>
          <w:i/>
          <w:sz w:val="28"/>
          <w:szCs w:val="28"/>
        </w:rPr>
        <w:t>«Избрать в Ревизионную комиссию ПАО «Газпром</w:t>
      </w:r>
      <w:proofErr w:type="gramStart"/>
      <w:r w:rsidRPr="006F57E1">
        <w:rPr>
          <w:rFonts w:ascii="Times New Roman" w:hAnsi="Times New Roman"/>
          <w:i/>
          <w:sz w:val="28"/>
          <w:szCs w:val="28"/>
        </w:rPr>
        <w:t>»:…</w:t>
      </w:r>
      <w:proofErr w:type="gramEnd"/>
      <w:r w:rsidRPr="006F57E1">
        <w:rPr>
          <w:rFonts w:ascii="Times New Roman" w:hAnsi="Times New Roman"/>
          <w:i/>
          <w:sz w:val="28"/>
          <w:szCs w:val="28"/>
        </w:rPr>
        <w:t>».</w:t>
      </w:r>
    </w:p>
    <w:p w:rsidR="007767B3" w:rsidRPr="006F57E1" w:rsidRDefault="007767B3" w:rsidP="007767B3">
      <w:pPr>
        <w:spacing w:after="200" w:line="276" w:lineRule="auto"/>
        <w:rPr>
          <w:rFonts w:ascii="Times New Roman" w:eastAsia="Times New Roman" w:hAnsi="Times New Roman" w:cs="Times New Roman"/>
          <w:b/>
          <w:sz w:val="28"/>
          <w:szCs w:val="28"/>
        </w:rPr>
      </w:pPr>
      <w:r w:rsidRPr="006F57E1">
        <w:rPr>
          <w:rFonts w:ascii="Times New Roman" w:eastAsia="Times New Roman" w:hAnsi="Times New Roman" w:cs="Times New Roman"/>
          <w:b/>
          <w:sz w:val="28"/>
          <w:szCs w:val="28"/>
        </w:rPr>
        <w:br w:type="page"/>
      </w:r>
    </w:p>
    <w:p w:rsidR="001E3227" w:rsidRPr="000A3B31" w:rsidRDefault="001E3227" w:rsidP="001E3227">
      <w:pPr>
        <w:spacing w:after="0" w:line="240" w:lineRule="auto"/>
        <w:jc w:val="center"/>
        <w:rPr>
          <w:rFonts w:ascii="Times New Roman" w:eastAsia="Times New Roman" w:hAnsi="Times New Roman"/>
          <w:b/>
          <w:sz w:val="28"/>
          <w:szCs w:val="28"/>
          <w:lang w:eastAsia="ru-RU"/>
        </w:rPr>
      </w:pPr>
      <w:r w:rsidRPr="000A3B31">
        <w:rPr>
          <w:rFonts w:ascii="Times New Roman" w:eastAsia="Times New Roman" w:hAnsi="Times New Roman"/>
          <w:b/>
          <w:sz w:val="28"/>
          <w:szCs w:val="28"/>
          <w:lang w:eastAsia="ru-RU"/>
        </w:rPr>
        <w:lastRenderedPageBreak/>
        <w:t>Информация об акционерных соглашениях</w:t>
      </w:r>
    </w:p>
    <w:p w:rsidR="001E3227" w:rsidRPr="000A3B31" w:rsidRDefault="001E3227" w:rsidP="001E3227">
      <w:pPr>
        <w:spacing w:after="0" w:line="240" w:lineRule="auto"/>
        <w:jc w:val="center"/>
        <w:rPr>
          <w:rFonts w:ascii="Times New Roman" w:eastAsia="Times New Roman" w:hAnsi="Times New Roman"/>
          <w:b/>
          <w:sz w:val="28"/>
          <w:szCs w:val="28"/>
          <w:lang w:eastAsia="ru-RU"/>
        </w:rPr>
      </w:pPr>
    </w:p>
    <w:p w:rsidR="001E3227" w:rsidRPr="00714FBF" w:rsidRDefault="001E3227" w:rsidP="001E3227">
      <w:pPr>
        <w:spacing w:after="0" w:line="360" w:lineRule="auto"/>
        <w:ind w:firstLine="709"/>
        <w:jc w:val="both"/>
        <w:rPr>
          <w:rFonts w:ascii="Times New Roman" w:hAnsi="Times New Roman"/>
          <w:sz w:val="28"/>
          <w:szCs w:val="28"/>
        </w:rPr>
      </w:pPr>
      <w:r w:rsidRPr="000A3B31">
        <w:rPr>
          <w:rFonts w:ascii="Times New Roman" w:eastAsia="Times New Roman" w:hAnsi="Times New Roman"/>
          <w:sz w:val="28"/>
          <w:szCs w:val="28"/>
          <w:lang w:eastAsia="ru-RU"/>
        </w:rPr>
        <w:t>В ПАО «Газпром» не поступали уведомления о заключении акционерных соглашений, предусмотренные статьей 32.1 Федерального закона «Об акционерных обществах».</w:t>
      </w:r>
    </w:p>
    <w:sectPr w:rsidR="001E3227" w:rsidRPr="00714FBF" w:rsidSect="00CD1809">
      <w:headerReference w:type="default" r:id="rId15"/>
      <w:headerReference w:type="first" r:id="rId16"/>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B94" w:rsidRDefault="00467B94" w:rsidP="004A471A">
      <w:pPr>
        <w:spacing w:after="0" w:line="240" w:lineRule="auto"/>
      </w:pPr>
      <w:r>
        <w:separator/>
      </w:r>
    </w:p>
  </w:endnote>
  <w:endnote w:type="continuationSeparator" w:id="0">
    <w:p w:rsidR="00467B94" w:rsidRDefault="00467B94" w:rsidP="004A4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ragmatica">
    <w:altName w:val="Arial"/>
    <w:panose1 w:val="00000000000000000000"/>
    <w:charset w:val="CC"/>
    <w:family w:val="swiss"/>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B94" w:rsidRDefault="00467B94" w:rsidP="004A471A">
      <w:pPr>
        <w:spacing w:after="0" w:line="240" w:lineRule="auto"/>
      </w:pPr>
      <w:r>
        <w:separator/>
      </w:r>
    </w:p>
  </w:footnote>
  <w:footnote w:type="continuationSeparator" w:id="0">
    <w:p w:rsidR="00467B94" w:rsidRDefault="00467B94" w:rsidP="004A471A">
      <w:pPr>
        <w:spacing w:after="0" w:line="240" w:lineRule="auto"/>
      </w:pPr>
      <w:r>
        <w:continuationSeparator/>
      </w:r>
    </w:p>
  </w:footnote>
  <w:footnote w:id="1">
    <w:p w:rsidR="000A3B31" w:rsidRPr="002D0B18" w:rsidRDefault="000A3B31" w:rsidP="00CE3A10">
      <w:pPr>
        <w:pStyle w:val="a8"/>
        <w:jc w:val="both"/>
        <w:rPr>
          <w:rFonts w:ascii="Times New Roman" w:hAnsi="Times New Roman"/>
        </w:rPr>
      </w:pPr>
      <w:r w:rsidRPr="009C6BF3">
        <w:rPr>
          <w:rStyle w:val="aa"/>
          <w:rFonts w:ascii="Times New Roman" w:hAnsi="Times New Roman"/>
        </w:rPr>
        <w:footnoteRef/>
      </w:r>
      <w:r w:rsidRPr="009C6BF3">
        <w:rPr>
          <w:rFonts w:ascii="Times New Roman" w:hAnsi="Times New Roman"/>
        </w:rPr>
        <w:t xml:space="preserve"> </w:t>
      </w:r>
      <w:r w:rsidRPr="00BD7771">
        <w:rPr>
          <w:rFonts w:ascii="Times New Roman" w:hAnsi="Times New Roman"/>
        </w:rPr>
        <w:t xml:space="preserve">Оценка </w:t>
      </w:r>
      <w:r w:rsidRPr="002C6B2F">
        <w:rPr>
          <w:rFonts w:ascii="Times New Roman" w:hAnsi="Times New Roman"/>
        </w:rPr>
        <w:t>заключения аудиторской организации ПАО «Газпром</w:t>
      </w:r>
      <w:r w:rsidRPr="00BD7771">
        <w:rPr>
          <w:rFonts w:ascii="Times New Roman" w:hAnsi="Times New Roman"/>
        </w:rPr>
        <w:t>» Комитетом Совета директоров ПАО «Газпром» по аудиту приведена в соответствии с протоколом заседания Комитета Совета директоров ПАО Газпром» по</w:t>
      </w:r>
      <w:r>
        <w:rPr>
          <w:rFonts w:ascii="Times New Roman" w:hAnsi="Times New Roman"/>
        </w:rPr>
        <w:t> </w:t>
      </w:r>
      <w:r w:rsidRPr="00BD7771">
        <w:rPr>
          <w:rFonts w:ascii="Times New Roman" w:hAnsi="Times New Roman"/>
        </w:rPr>
        <w:t>аудиту от 22.04.2024 № 122.</w:t>
      </w:r>
    </w:p>
  </w:footnote>
  <w:footnote w:id="2">
    <w:p w:rsidR="000A3B31" w:rsidRDefault="000A3B31" w:rsidP="004A471A">
      <w:pPr>
        <w:pStyle w:val="a8"/>
      </w:pPr>
      <w:r>
        <w:rPr>
          <w:rStyle w:val="aa"/>
        </w:rPr>
        <w:footnoteRef/>
      </w:r>
      <w:r>
        <w:t xml:space="preserve"> </w:t>
      </w:r>
      <w:r w:rsidRPr="000A3B31">
        <w:rPr>
          <w:rFonts w:ascii="Times New Roman" w:hAnsi="Times New Roman"/>
          <w:sz w:val="24"/>
          <w:szCs w:val="24"/>
        </w:rPr>
        <w:t>Протокол заседания Совета директоров ПАО «Газпром» от 23.05.2024 № 1570</w:t>
      </w:r>
    </w:p>
  </w:footnote>
  <w:footnote w:id="3">
    <w:p w:rsidR="000A3B31" w:rsidRDefault="000A3B31" w:rsidP="004A471A">
      <w:pPr>
        <w:pStyle w:val="a8"/>
      </w:pPr>
      <w:r w:rsidRPr="001A2CAF">
        <w:rPr>
          <w:rStyle w:val="aa"/>
        </w:rPr>
        <w:footnoteRef/>
      </w:r>
      <w:r w:rsidRPr="001A2CAF">
        <w:t xml:space="preserve"> </w:t>
      </w:r>
      <w:r w:rsidRPr="000A3B31">
        <w:rPr>
          <w:rFonts w:ascii="Times New Roman" w:hAnsi="Times New Roman"/>
          <w:sz w:val="24"/>
          <w:szCs w:val="24"/>
        </w:rPr>
        <w:t>Протокол заседания Совета директоров ПАО «Газпром» от 23.05.2024 № 1570.</w:t>
      </w:r>
    </w:p>
  </w:footnote>
  <w:footnote w:id="4">
    <w:p w:rsidR="000A3B31" w:rsidRPr="008F54E2" w:rsidRDefault="000A3B31" w:rsidP="004A471A">
      <w:pPr>
        <w:pStyle w:val="a8"/>
      </w:pPr>
      <w:r w:rsidRPr="004325CA">
        <w:rPr>
          <w:rStyle w:val="aa"/>
        </w:rPr>
        <w:footnoteRef/>
      </w:r>
      <w:r w:rsidRPr="004325CA">
        <w:t xml:space="preserve"> </w:t>
      </w:r>
      <w:r w:rsidRPr="000A3B31">
        <w:rPr>
          <w:rFonts w:ascii="Times New Roman" w:hAnsi="Times New Roman"/>
          <w:sz w:val="24"/>
          <w:szCs w:val="24"/>
        </w:rPr>
        <w:t>Протокол заседания Совета директоров ПАО «Газпром» от 23.05.2024 № 1570.</w:t>
      </w:r>
    </w:p>
  </w:footnote>
  <w:footnote w:id="5">
    <w:p w:rsidR="000A3B31" w:rsidRDefault="000A3B31" w:rsidP="00BC512B">
      <w:pPr>
        <w:pStyle w:val="a8"/>
        <w:jc w:val="both"/>
      </w:pPr>
      <w:r w:rsidRPr="0094678A">
        <w:rPr>
          <w:rStyle w:val="aa"/>
          <w:rFonts w:ascii="Times New Roman" w:hAnsi="Times New Roman"/>
          <w:spacing w:val="-2"/>
          <w:sz w:val="24"/>
          <w:szCs w:val="24"/>
        </w:rPr>
        <w:footnoteRef/>
      </w:r>
      <w:r w:rsidRPr="0094678A">
        <w:rPr>
          <w:rFonts w:ascii="Times New Roman" w:hAnsi="Times New Roman"/>
          <w:sz w:val="24"/>
          <w:szCs w:val="24"/>
        </w:rPr>
        <w:t>Утвержден постановлением Правления ПАО</w:t>
      </w:r>
      <w:r>
        <w:rPr>
          <w:rFonts w:ascii="Times New Roman" w:hAnsi="Times New Roman"/>
          <w:sz w:val="24"/>
          <w:szCs w:val="24"/>
          <w:lang w:val="en-US"/>
        </w:rPr>
        <w:t> </w:t>
      </w:r>
      <w:r w:rsidRPr="0094678A">
        <w:rPr>
          <w:rFonts w:ascii="Times New Roman" w:hAnsi="Times New Roman"/>
          <w:sz w:val="24"/>
          <w:szCs w:val="24"/>
        </w:rPr>
        <w:t>«Газпром» от 24 сентября 2020</w:t>
      </w:r>
      <w:r w:rsidRPr="0094678A">
        <w:rPr>
          <w:rFonts w:ascii="Times New Roman" w:hAnsi="Times New Roman"/>
          <w:sz w:val="24"/>
          <w:szCs w:val="24"/>
          <w:lang w:val="en-US"/>
        </w:rPr>
        <w:t> </w:t>
      </w:r>
      <w:r w:rsidRPr="0094678A">
        <w:rPr>
          <w:rFonts w:ascii="Times New Roman" w:hAnsi="Times New Roman"/>
          <w:sz w:val="24"/>
          <w:szCs w:val="24"/>
        </w:rPr>
        <w:t>г.</w:t>
      </w:r>
      <w:r>
        <w:rPr>
          <w:rFonts w:ascii="Times New Roman" w:hAnsi="Times New Roman"/>
          <w:sz w:val="24"/>
          <w:szCs w:val="24"/>
        </w:rPr>
        <w:t xml:space="preserve"> № 42, утвержден в новой редакции</w:t>
      </w:r>
      <w:r w:rsidRPr="00ED300F">
        <w:rPr>
          <w:rFonts w:ascii="Times New Roman" w:hAnsi="Times New Roman"/>
          <w:sz w:val="24"/>
          <w:szCs w:val="24"/>
        </w:rPr>
        <w:t xml:space="preserve"> </w:t>
      </w:r>
      <w:r>
        <w:rPr>
          <w:rFonts w:ascii="Times New Roman" w:hAnsi="Times New Roman"/>
          <w:sz w:val="24"/>
          <w:szCs w:val="24"/>
        </w:rPr>
        <w:t xml:space="preserve">постановлением Правления ПАО «Газпром» от 26 февраля </w:t>
      </w:r>
      <w:r>
        <w:rPr>
          <w:rFonts w:ascii="Times New Roman" w:hAnsi="Times New Roman"/>
          <w:sz w:val="24"/>
          <w:szCs w:val="24"/>
        </w:rPr>
        <w:br/>
        <w:t>2024 г. № 5.</w:t>
      </w:r>
    </w:p>
  </w:footnote>
  <w:footnote w:id="6">
    <w:p w:rsidR="000A3B31" w:rsidRDefault="000A3B31" w:rsidP="00BC512B">
      <w:pPr>
        <w:pStyle w:val="a8"/>
        <w:jc w:val="both"/>
      </w:pPr>
      <w:r w:rsidRPr="0094678A">
        <w:rPr>
          <w:rStyle w:val="aa"/>
          <w:rFonts w:ascii="Times New Roman" w:hAnsi="Times New Roman"/>
          <w:sz w:val="24"/>
          <w:szCs w:val="24"/>
        </w:rPr>
        <w:footnoteRef/>
      </w:r>
      <w:r w:rsidRPr="0094678A">
        <w:rPr>
          <w:rFonts w:ascii="Times New Roman" w:hAnsi="Times New Roman"/>
          <w:sz w:val="24"/>
          <w:szCs w:val="24"/>
        </w:rPr>
        <w:t xml:space="preserve">Расчетные значения СЦП второго уровня нефтяного бизнеса определяются и утверждаются </w:t>
      </w:r>
      <w:r w:rsidRPr="0094678A">
        <w:rPr>
          <w:rFonts w:ascii="Times New Roman" w:hAnsi="Times New Roman"/>
          <w:sz w:val="24"/>
          <w:szCs w:val="24"/>
        </w:rPr>
        <w:br/>
        <w:t>в рамках корпоративных процедур ПАО «Газпром нефть» при необходимости.</w:t>
      </w:r>
    </w:p>
  </w:footnote>
  <w:footnote w:id="7">
    <w:p w:rsidR="000A3B31" w:rsidRDefault="000A3B31" w:rsidP="00BC512B">
      <w:pPr>
        <w:pStyle w:val="a8"/>
      </w:pPr>
      <w:r w:rsidRPr="004E5945">
        <w:rPr>
          <w:rStyle w:val="aa"/>
          <w:rFonts w:ascii="Times New Roman" w:hAnsi="Times New Roman"/>
          <w:sz w:val="24"/>
          <w:szCs w:val="24"/>
        </w:rPr>
        <w:footnoteRef/>
      </w:r>
      <w:r w:rsidRPr="004E5945">
        <w:rPr>
          <w:rFonts w:ascii="Times New Roman" w:hAnsi="Times New Roman"/>
          <w:sz w:val="24"/>
          <w:szCs w:val="24"/>
        </w:rPr>
        <w:t>Ханты-Мансийский автономный округ</w:t>
      </w:r>
      <w:r>
        <w:rPr>
          <w:rFonts w:ascii="Times New Roman" w:hAnsi="Times New Roman"/>
          <w:sz w:val="24"/>
          <w:szCs w:val="24"/>
        </w:rPr>
        <w:t xml:space="preserve"> </w:t>
      </w:r>
      <w:r w:rsidRPr="00467705">
        <w:rPr>
          <w:rFonts w:ascii="Times New Roman" w:hAnsi="Times New Roman"/>
          <w:sz w:val="28"/>
          <w:szCs w:val="28"/>
        </w:rPr>
        <w:t>–</w:t>
      </w:r>
      <w:r>
        <w:rPr>
          <w:rFonts w:ascii="Times New Roman" w:hAnsi="Times New Roman"/>
          <w:sz w:val="24"/>
          <w:szCs w:val="24"/>
        </w:rPr>
        <w:t xml:space="preserve"> Югра.</w:t>
      </w:r>
    </w:p>
  </w:footnote>
  <w:footnote w:id="8">
    <w:p w:rsidR="000A3B31" w:rsidRDefault="000A3B31" w:rsidP="00BC512B">
      <w:pPr>
        <w:pStyle w:val="a8"/>
      </w:pPr>
      <w:r w:rsidRPr="004E5945">
        <w:rPr>
          <w:rStyle w:val="aa"/>
          <w:rFonts w:ascii="Times New Roman" w:hAnsi="Times New Roman"/>
          <w:sz w:val="24"/>
          <w:szCs w:val="24"/>
        </w:rPr>
        <w:footnoteRef/>
      </w:r>
      <w:r w:rsidRPr="004E5945">
        <w:rPr>
          <w:rFonts w:ascii="Times New Roman" w:hAnsi="Times New Roman"/>
          <w:sz w:val="24"/>
          <w:szCs w:val="24"/>
        </w:rPr>
        <w:t>Ямало-Ненецкий автономный округ</w:t>
      </w:r>
      <w:r>
        <w:rPr>
          <w:rFonts w:ascii="Times New Roman" w:hAnsi="Times New Roman"/>
          <w:sz w:val="24"/>
          <w:szCs w:val="24"/>
        </w:rPr>
        <w:t>.</w:t>
      </w:r>
    </w:p>
  </w:footnote>
  <w:footnote w:id="9">
    <w:p w:rsidR="000A3B31" w:rsidRDefault="000A3B31" w:rsidP="00BC512B">
      <w:pPr>
        <w:pStyle w:val="a8"/>
      </w:pPr>
      <w:r w:rsidRPr="00DC68B0">
        <w:rPr>
          <w:rStyle w:val="aa"/>
          <w:rFonts w:ascii="Times New Roman" w:hAnsi="Times New Roman"/>
          <w:sz w:val="24"/>
          <w:szCs w:val="24"/>
        </w:rPr>
        <w:footnoteRef/>
      </w:r>
      <w:r w:rsidRPr="00DC68B0">
        <w:rPr>
          <w:rFonts w:ascii="Times New Roman" w:hAnsi="Times New Roman"/>
          <w:sz w:val="24"/>
          <w:szCs w:val="24"/>
        </w:rPr>
        <w:t>Нефтегазоконденсатное месторождение</w:t>
      </w:r>
      <w:r>
        <w:rPr>
          <w:rFonts w:ascii="Times New Roman" w:hAnsi="Times New Roman"/>
          <w:sz w:val="24"/>
          <w:szCs w:val="24"/>
        </w:rPr>
        <w:t>.</w:t>
      </w:r>
    </w:p>
  </w:footnote>
  <w:footnote w:id="10">
    <w:p w:rsidR="000A3B31" w:rsidRDefault="000A3B31" w:rsidP="00BC512B">
      <w:pPr>
        <w:pStyle w:val="a8"/>
      </w:pPr>
      <w:r w:rsidRPr="00DC68B0">
        <w:rPr>
          <w:rStyle w:val="aa"/>
          <w:rFonts w:ascii="Times New Roman" w:hAnsi="Times New Roman"/>
          <w:sz w:val="24"/>
          <w:szCs w:val="24"/>
        </w:rPr>
        <w:footnoteRef/>
      </w:r>
      <w:r w:rsidRPr="00DC68B0">
        <w:rPr>
          <w:rFonts w:ascii="Times New Roman" w:hAnsi="Times New Roman"/>
          <w:sz w:val="24"/>
          <w:szCs w:val="24"/>
        </w:rPr>
        <w:t>Установка комплексной подготовки газа</w:t>
      </w:r>
      <w:r>
        <w:rPr>
          <w:rFonts w:ascii="Times New Roman" w:hAnsi="Times New Roman"/>
          <w:sz w:val="24"/>
          <w:szCs w:val="24"/>
        </w:rPr>
        <w:t>.</w:t>
      </w:r>
    </w:p>
  </w:footnote>
  <w:footnote w:id="11">
    <w:p w:rsidR="000A3B31" w:rsidRDefault="000A3B31" w:rsidP="00BC512B">
      <w:pPr>
        <w:pStyle w:val="a8"/>
      </w:pPr>
      <w:r w:rsidRPr="00DC68B0">
        <w:rPr>
          <w:rStyle w:val="aa"/>
          <w:rFonts w:ascii="Times New Roman" w:hAnsi="Times New Roman"/>
          <w:sz w:val="24"/>
          <w:szCs w:val="24"/>
        </w:rPr>
        <w:footnoteRef/>
      </w:r>
      <w:r w:rsidRPr="00DC68B0">
        <w:rPr>
          <w:rFonts w:ascii="Times New Roman" w:hAnsi="Times New Roman"/>
          <w:sz w:val="24"/>
          <w:szCs w:val="24"/>
        </w:rPr>
        <w:t>Дожимная компрессорная станция</w:t>
      </w:r>
      <w:r>
        <w:rPr>
          <w:rFonts w:ascii="Times New Roman" w:hAnsi="Times New Roman"/>
          <w:sz w:val="24"/>
          <w:szCs w:val="24"/>
        </w:rPr>
        <w:t>.</w:t>
      </w:r>
    </w:p>
  </w:footnote>
  <w:footnote w:id="12">
    <w:p w:rsidR="000A3B31" w:rsidRDefault="000A3B31" w:rsidP="00BC512B">
      <w:pPr>
        <w:pStyle w:val="a8"/>
      </w:pPr>
      <w:r w:rsidRPr="00DC68B0">
        <w:rPr>
          <w:rStyle w:val="aa"/>
          <w:rFonts w:ascii="Times New Roman" w:hAnsi="Times New Roman"/>
          <w:sz w:val="24"/>
          <w:szCs w:val="24"/>
        </w:rPr>
        <w:footnoteRef/>
      </w:r>
      <w:r w:rsidRPr="00DC68B0">
        <w:rPr>
          <w:rFonts w:ascii="Times New Roman" w:hAnsi="Times New Roman"/>
          <w:sz w:val="24"/>
          <w:szCs w:val="24"/>
        </w:rPr>
        <w:t>Установка предварительной подготовки газа</w:t>
      </w:r>
      <w:r>
        <w:rPr>
          <w:rFonts w:ascii="Times New Roman" w:hAnsi="Times New Roman"/>
          <w:sz w:val="24"/>
          <w:szCs w:val="24"/>
        </w:rPr>
        <w:t>.</w:t>
      </w:r>
    </w:p>
  </w:footnote>
  <w:footnote w:id="13">
    <w:p w:rsidR="000A3B31" w:rsidRDefault="000A3B31" w:rsidP="00BC512B">
      <w:pPr>
        <w:pStyle w:val="a8"/>
      </w:pPr>
      <w:r w:rsidRPr="00DC68B0">
        <w:rPr>
          <w:rStyle w:val="aa"/>
          <w:rFonts w:ascii="Times New Roman" w:hAnsi="Times New Roman"/>
          <w:sz w:val="24"/>
          <w:szCs w:val="24"/>
        </w:rPr>
        <w:footnoteRef/>
      </w:r>
      <w:r w:rsidRPr="00DC68B0">
        <w:rPr>
          <w:rFonts w:ascii="Times New Roman" w:hAnsi="Times New Roman"/>
          <w:sz w:val="24"/>
          <w:szCs w:val="24"/>
        </w:rPr>
        <w:t>Компрессорный цех центральной дожимной компрессорной станции</w:t>
      </w:r>
      <w:r>
        <w:rPr>
          <w:rFonts w:ascii="Times New Roman" w:hAnsi="Times New Roman"/>
          <w:sz w:val="24"/>
          <w:szCs w:val="24"/>
        </w:rPr>
        <w:t>.</w:t>
      </w:r>
    </w:p>
  </w:footnote>
  <w:footnote w:id="14">
    <w:p w:rsidR="000A3B31" w:rsidRDefault="000A3B31" w:rsidP="00BC512B">
      <w:pPr>
        <w:pStyle w:val="a8"/>
      </w:pPr>
      <w:r w:rsidRPr="00DC68B0">
        <w:rPr>
          <w:rStyle w:val="aa"/>
          <w:rFonts w:ascii="Times New Roman" w:hAnsi="Times New Roman"/>
          <w:sz w:val="24"/>
          <w:szCs w:val="24"/>
        </w:rPr>
        <w:footnoteRef/>
      </w:r>
      <w:r w:rsidRPr="00DC68B0">
        <w:rPr>
          <w:rFonts w:ascii="Times New Roman" w:hAnsi="Times New Roman"/>
          <w:sz w:val="24"/>
          <w:szCs w:val="24"/>
        </w:rPr>
        <w:t>Газоперекачивающий агрегат</w:t>
      </w:r>
      <w:r>
        <w:rPr>
          <w:rFonts w:ascii="Times New Roman" w:hAnsi="Times New Roman"/>
          <w:sz w:val="24"/>
          <w:szCs w:val="24"/>
        </w:rPr>
        <w:t>.</w:t>
      </w:r>
    </w:p>
  </w:footnote>
  <w:footnote w:id="15">
    <w:p w:rsidR="000A3B31" w:rsidRDefault="000A3B31" w:rsidP="00BC512B">
      <w:pPr>
        <w:pStyle w:val="a8"/>
      </w:pPr>
      <w:r w:rsidRPr="008755C6">
        <w:rPr>
          <w:rStyle w:val="aa"/>
          <w:rFonts w:ascii="Times New Roman" w:hAnsi="Times New Roman"/>
          <w:sz w:val="24"/>
          <w:szCs w:val="24"/>
        </w:rPr>
        <w:footnoteRef/>
      </w:r>
      <w:r w:rsidRPr="008755C6">
        <w:rPr>
          <w:rFonts w:ascii="Times New Roman" w:hAnsi="Times New Roman"/>
          <w:sz w:val="24"/>
          <w:szCs w:val="24"/>
        </w:rPr>
        <w:t xml:space="preserve"> Компрессорная станция.</w:t>
      </w:r>
    </w:p>
  </w:footnote>
  <w:footnote w:id="16">
    <w:p w:rsidR="000A3B31" w:rsidRDefault="000A3B31" w:rsidP="00BC512B">
      <w:pPr>
        <w:pStyle w:val="a8"/>
      </w:pPr>
      <w:r w:rsidRPr="009D416A">
        <w:rPr>
          <w:rStyle w:val="aa"/>
          <w:rFonts w:ascii="Times New Roman" w:hAnsi="Times New Roman"/>
          <w:sz w:val="24"/>
          <w:szCs w:val="24"/>
        </w:rPr>
        <w:footnoteRef/>
      </w:r>
      <w:r>
        <w:rPr>
          <w:rFonts w:ascii="Times New Roman" w:hAnsi="Times New Roman"/>
          <w:sz w:val="24"/>
          <w:szCs w:val="24"/>
        </w:rPr>
        <w:t>Установка первичной переработки нефти.</w:t>
      </w:r>
    </w:p>
  </w:footnote>
  <w:footnote w:id="17">
    <w:p w:rsidR="000A3B31" w:rsidRDefault="000A3B31" w:rsidP="00BC512B">
      <w:pPr>
        <w:pStyle w:val="a8"/>
      </w:pPr>
      <w:r w:rsidRPr="009D416A">
        <w:rPr>
          <w:rStyle w:val="aa"/>
          <w:rFonts w:ascii="Times New Roman" w:hAnsi="Times New Roman"/>
          <w:sz w:val="24"/>
          <w:szCs w:val="24"/>
        </w:rPr>
        <w:footnoteRef/>
      </w:r>
      <w:r w:rsidRPr="009D416A">
        <w:rPr>
          <w:rFonts w:ascii="Times New Roman" w:hAnsi="Times New Roman"/>
          <w:sz w:val="24"/>
          <w:szCs w:val="24"/>
        </w:rPr>
        <w:t>Комплекс глубокой переработки нефти</w:t>
      </w:r>
      <w:r>
        <w:rPr>
          <w:rFonts w:ascii="Times New Roman" w:hAnsi="Times New Roman"/>
          <w:sz w:val="24"/>
          <w:szCs w:val="24"/>
        </w:rPr>
        <w:t>.</w:t>
      </w:r>
    </w:p>
  </w:footnote>
  <w:footnote w:id="18">
    <w:p w:rsidR="000A3B31" w:rsidRDefault="000A3B31" w:rsidP="00BC512B">
      <w:pPr>
        <w:pStyle w:val="a8"/>
      </w:pPr>
      <w:r w:rsidRPr="004E5945">
        <w:rPr>
          <w:rStyle w:val="aa"/>
          <w:rFonts w:ascii="Times New Roman" w:hAnsi="Times New Roman"/>
          <w:sz w:val="24"/>
          <w:szCs w:val="24"/>
        </w:rPr>
        <w:footnoteRef/>
      </w:r>
      <w:r>
        <w:rPr>
          <w:rFonts w:ascii="Times New Roman" w:hAnsi="Times New Roman"/>
          <w:sz w:val="24"/>
          <w:szCs w:val="24"/>
        </w:rPr>
        <w:t>Конкурентный отбор модернизируемых мощностей.</w:t>
      </w:r>
      <w:r w:rsidRPr="004E5945">
        <w:rPr>
          <w:rFonts w:ascii="Times New Roman" w:hAnsi="Times New Roman"/>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8516018"/>
      <w:docPartObj>
        <w:docPartGallery w:val="Page Numbers (Top of Page)"/>
        <w:docPartUnique/>
      </w:docPartObj>
    </w:sdtPr>
    <w:sdtEndPr>
      <w:rPr>
        <w:rFonts w:ascii="Times New Roman" w:hAnsi="Times New Roman"/>
        <w:sz w:val="24"/>
        <w:szCs w:val="24"/>
      </w:rPr>
    </w:sdtEndPr>
    <w:sdtContent>
      <w:p w:rsidR="000A3B31" w:rsidRPr="00437BCC" w:rsidRDefault="000A3B31" w:rsidP="009E5607">
        <w:pPr>
          <w:pStyle w:val="a3"/>
          <w:jc w:val="center"/>
          <w:rPr>
            <w:rFonts w:ascii="Times New Roman" w:hAnsi="Times New Roman"/>
            <w:sz w:val="24"/>
            <w:szCs w:val="24"/>
          </w:rPr>
        </w:pPr>
        <w:r w:rsidRPr="00437BCC">
          <w:rPr>
            <w:rFonts w:ascii="Times New Roman" w:hAnsi="Times New Roman"/>
            <w:sz w:val="24"/>
            <w:szCs w:val="24"/>
          </w:rPr>
          <w:fldChar w:fldCharType="begin"/>
        </w:r>
        <w:r w:rsidRPr="00437BCC">
          <w:rPr>
            <w:rFonts w:ascii="Times New Roman" w:hAnsi="Times New Roman"/>
            <w:sz w:val="24"/>
            <w:szCs w:val="24"/>
          </w:rPr>
          <w:instrText>PAGE   \* MERGEFORMAT</w:instrText>
        </w:r>
        <w:r w:rsidRPr="00437BCC">
          <w:rPr>
            <w:rFonts w:ascii="Times New Roman" w:hAnsi="Times New Roman"/>
            <w:sz w:val="24"/>
            <w:szCs w:val="24"/>
          </w:rPr>
          <w:fldChar w:fldCharType="separate"/>
        </w:r>
        <w:r w:rsidR="00753E1E">
          <w:rPr>
            <w:rFonts w:ascii="Times New Roman" w:hAnsi="Times New Roman"/>
            <w:noProof/>
            <w:sz w:val="24"/>
            <w:szCs w:val="24"/>
          </w:rPr>
          <w:t>18</w:t>
        </w:r>
        <w:r w:rsidRPr="00437BCC">
          <w:rPr>
            <w:rFonts w:ascii="Times New Roman" w:hAnsi="Times New Roman"/>
            <w:sz w:val="24"/>
            <w:szCs w:val="24"/>
          </w:rPr>
          <w:fldChar w:fldCharType="end"/>
        </w:r>
      </w:p>
    </w:sdtContent>
  </w:sdt>
  <w:p w:rsidR="000A3B31" w:rsidRDefault="000A3B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7635465"/>
      <w:docPartObj>
        <w:docPartGallery w:val="Page Numbers (Top of Page)"/>
        <w:docPartUnique/>
      </w:docPartObj>
    </w:sdtPr>
    <w:sdtEndPr>
      <w:rPr>
        <w:rFonts w:ascii="Times New Roman" w:hAnsi="Times New Roman" w:cs="Times New Roman"/>
        <w:sz w:val="24"/>
        <w:szCs w:val="24"/>
      </w:rPr>
    </w:sdtEndPr>
    <w:sdtContent>
      <w:p w:rsidR="000A3B31" w:rsidRPr="005D4C21" w:rsidRDefault="000A3B31">
        <w:pPr>
          <w:pStyle w:val="a3"/>
          <w:jc w:val="center"/>
          <w:rPr>
            <w:rFonts w:ascii="Times New Roman" w:hAnsi="Times New Roman" w:cs="Times New Roman"/>
            <w:sz w:val="24"/>
            <w:szCs w:val="24"/>
          </w:rPr>
        </w:pPr>
        <w:r w:rsidRPr="005D4C21">
          <w:rPr>
            <w:rFonts w:ascii="Times New Roman" w:hAnsi="Times New Roman" w:cs="Times New Roman"/>
            <w:sz w:val="24"/>
            <w:szCs w:val="24"/>
          </w:rPr>
          <w:fldChar w:fldCharType="begin"/>
        </w:r>
        <w:r w:rsidRPr="005D4C21">
          <w:rPr>
            <w:rFonts w:ascii="Times New Roman" w:hAnsi="Times New Roman" w:cs="Times New Roman"/>
            <w:sz w:val="24"/>
            <w:szCs w:val="24"/>
          </w:rPr>
          <w:instrText>PAGE   \* MERGEFORMAT</w:instrText>
        </w:r>
        <w:r w:rsidRPr="005D4C21">
          <w:rPr>
            <w:rFonts w:ascii="Times New Roman" w:hAnsi="Times New Roman" w:cs="Times New Roman"/>
            <w:sz w:val="24"/>
            <w:szCs w:val="24"/>
          </w:rPr>
          <w:fldChar w:fldCharType="separate"/>
        </w:r>
        <w:r w:rsidR="00753E1E">
          <w:rPr>
            <w:rFonts w:ascii="Times New Roman" w:hAnsi="Times New Roman" w:cs="Times New Roman"/>
            <w:noProof/>
            <w:sz w:val="24"/>
            <w:szCs w:val="24"/>
          </w:rPr>
          <w:t>32</w:t>
        </w:r>
        <w:r w:rsidRPr="005D4C21">
          <w:rPr>
            <w:rFonts w:ascii="Times New Roman" w:hAnsi="Times New Roman" w:cs="Times New Roman"/>
            <w:sz w:val="24"/>
            <w:szCs w:val="24"/>
          </w:rPr>
          <w:fldChar w:fldCharType="end"/>
        </w:r>
      </w:p>
    </w:sdtContent>
  </w:sdt>
  <w:p w:rsidR="000A3B31" w:rsidRDefault="000A3B31">
    <w:pPr>
      <w:pStyle w:val="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8192480"/>
      <w:docPartObj>
        <w:docPartGallery w:val="Page Numbers (Top of Page)"/>
        <w:docPartUnique/>
      </w:docPartObj>
    </w:sdtPr>
    <w:sdtEndPr>
      <w:rPr>
        <w:rFonts w:ascii="Times New Roman" w:hAnsi="Times New Roman" w:cs="Times New Roman"/>
        <w:noProof/>
        <w:sz w:val="24"/>
        <w:szCs w:val="24"/>
      </w:rPr>
    </w:sdtEndPr>
    <w:sdtContent>
      <w:p w:rsidR="000A3B31" w:rsidRPr="008C7482" w:rsidRDefault="000A3B31">
        <w:pPr>
          <w:pStyle w:val="a3"/>
          <w:jc w:val="center"/>
          <w:rPr>
            <w:rFonts w:ascii="Times New Roman" w:hAnsi="Times New Roman" w:cs="Times New Roman"/>
            <w:noProof/>
            <w:sz w:val="24"/>
            <w:szCs w:val="24"/>
          </w:rPr>
        </w:pPr>
        <w:r w:rsidRPr="008C7482">
          <w:rPr>
            <w:rFonts w:ascii="Times New Roman" w:hAnsi="Times New Roman" w:cs="Times New Roman"/>
            <w:noProof/>
            <w:sz w:val="24"/>
            <w:szCs w:val="24"/>
          </w:rPr>
          <w:fldChar w:fldCharType="begin"/>
        </w:r>
        <w:r w:rsidRPr="008C7482">
          <w:rPr>
            <w:rFonts w:ascii="Times New Roman" w:hAnsi="Times New Roman" w:cs="Times New Roman"/>
            <w:noProof/>
            <w:sz w:val="24"/>
            <w:szCs w:val="24"/>
          </w:rPr>
          <w:instrText>PAGE   \* MERGEFORMAT</w:instrText>
        </w:r>
        <w:r w:rsidRPr="008C7482">
          <w:rPr>
            <w:rFonts w:ascii="Times New Roman" w:hAnsi="Times New Roman" w:cs="Times New Roman"/>
            <w:noProof/>
            <w:sz w:val="24"/>
            <w:szCs w:val="24"/>
          </w:rPr>
          <w:fldChar w:fldCharType="separate"/>
        </w:r>
        <w:r w:rsidR="00753E1E">
          <w:rPr>
            <w:rFonts w:ascii="Times New Roman" w:hAnsi="Times New Roman" w:cs="Times New Roman"/>
            <w:noProof/>
            <w:sz w:val="24"/>
            <w:szCs w:val="24"/>
          </w:rPr>
          <w:t>19</w:t>
        </w:r>
        <w:r w:rsidRPr="008C7482">
          <w:rPr>
            <w:rFonts w:ascii="Times New Roman" w:hAnsi="Times New Roman" w:cs="Times New Roman"/>
            <w:noProof/>
            <w:sz w:val="24"/>
            <w:szCs w:val="24"/>
          </w:rPr>
          <w:fldChar w:fldCharType="end"/>
        </w:r>
      </w:p>
    </w:sdtContent>
  </w:sdt>
  <w:p w:rsidR="000A3B31" w:rsidRDefault="000A3B3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385D"/>
    <w:multiLevelType w:val="hybridMultilevel"/>
    <w:tmpl w:val="AD46EBBE"/>
    <w:lvl w:ilvl="0" w:tplc="1290A1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F667730"/>
    <w:multiLevelType w:val="hybridMultilevel"/>
    <w:tmpl w:val="4590251E"/>
    <w:lvl w:ilvl="0" w:tplc="C2861A9C">
      <w:start w:val="1"/>
      <w:numFmt w:val="bullet"/>
      <w:suff w:val="space"/>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221378"/>
    <w:multiLevelType w:val="hybridMultilevel"/>
    <w:tmpl w:val="D2A6E16A"/>
    <w:lvl w:ilvl="0" w:tplc="46CA2592">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169B719B"/>
    <w:multiLevelType w:val="hybridMultilevel"/>
    <w:tmpl w:val="BDAC2A4E"/>
    <w:lvl w:ilvl="0" w:tplc="C5E6996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B0502D"/>
    <w:multiLevelType w:val="hybridMultilevel"/>
    <w:tmpl w:val="99E2EE00"/>
    <w:lvl w:ilvl="0" w:tplc="A746ACDA">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25684E"/>
    <w:multiLevelType w:val="hybridMultilevel"/>
    <w:tmpl w:val="9A54F6C2"/>
    <w:lvl w:ilvl="0" w:tplc="1BAE3026">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D301FC1"/>
    <w:multiLevelType w:val="hybridMultilevel"/>
    <w:tmpl w:val="35267216"/>
    <w:lvl w:ilvl="0" w:tplc="609EE2AA">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33B7AE8"/>
    <w:multiLevelType w:val="hybridMultilevel"/>
    <w:tmpl w:val="941A15A2"/>
    <w:lvl w:ilvl="0" w:tplc="F948D4B4">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1B7FBE"/>
    <w:multiLevelType w:val="multilevel"/>
    <w:tmpl w:val="9F32BA8A"/>
    <w:lvl w:ilvl="0">
      <w:start w:val="1"/>
      <w:numFmt w:val="decimal"/>
      <w:suff w:val="space"/>
      <w:lvlText w:val="%1."/>
      <w:lvlJc w:val="left"/>
      <w:pPr>
        <w:ind w:left="6173" w:hanging="360"/>
      </w:pPr>
      <w:rPr>
        <w:rFonts w:cs="Times New Roman" w:hint="default"/>
      </w:rPr>
    </w:lvl>
    <w:lvl w:ilvl="1">
      <w:start w:val="9"/>
      <w:numFmt w:val="decimal"/>
      <w:isLgl/>
      <w:suff w:val="space"/>
      <w:lvlText w:val="%1.%2."/>
      <w:lvlJc w:val="left"/>
      <w:pPr>
        <w:ind w:left="6365" w:hanging="720"/>
      </w:pPr>
      <w:rPr>
        <w:rFonts w:cs="Times New Roman" w:hint="default"/>
      </w:rPr>
    </w:lvl>
    <w:lvl w:ilvl="2">
      <w:start w:val="1"/>
      <w:numFmt w:val="decimal"/>
      <w:isLgl/>
      <w:lvlText w:val="%1.%2.%3."/>
      <w:lvlJc w:val="left"/>
      <w:pPr>
        <w:ind w:left="6545" w:hanging="720"/>
      </w:pPr>
      <w:rPr>
        <w:rFonts w:cs="Times New Roman" w:hint="default"/>
      </w:rPr>
    </w:lvl>
    <w:lvl w:ilvl="3">
      <w:start w:val="1"/>
      <w:numFmt w:val="decimal"/>
      <w:isLgl/>
      <w:lvlText w:val="%1.%2.%3.%4."/>
      <w:lvlJc w:val="left"/>
      <w:pPr>
        <w:ind w:left="7085" w:hanging="1080"/>
      </w:pPr>
      <w:rPr>
        <w:rFonts w:cs="Times New Roman" w:hint="default"/>
      </w:rPr>
    </w:lvl>
    <w:lvl w:ilvl="4">
      <w:start w:val="1"/>
      <w:numFmt w:val="decimal"/>
      <w:isLgl/>
      <w:lvlText w:val="%1.%2.%3.%4.%5."/>
      <w:lvlJc w:val="left"/>
      <w:pPr>
        <w:ind w:left="7265" w:hanging="1080"/>
      </w:pPr>
      <w:rPr>
        <w:rFonts w:cs="Times New Roman" w:hint="default"/>
      </w:rPr>
    </w:lvl>
    <w:lvl w:ilvl="5">
      <w:start w:val="1"/>
      <w:numFmt w:val="decimal"/>
      <w:isLgl/>
      <w:lvlText w:val="%1.%2.%3.%4.%5.%6."/>
      <w:lvlJc w:val="left"/>
      <w:pPr>
        <w:ind w:left="7805" w:hanging="1440"/>
      </w:pPr>
      <w:rPr>
        <w:rFonts w:cs="Times New Roman" w:hint="default"/>
      </w:rPr>
    </w:lvl>
    <w:lvl w:ilvl="6">
      <w:start w:val="1"/>
      <w:numFmt w:val="decimal"/>
      <w:isLgl/>
      <w:lvlText w:val="%1.%2.%3.%4.%5.%6.%7."/>
      <w:lvlJc w:val="left"/>
      <w:pPr>
        <w:ind w:left="8345" w:hanging="1800"/>
      </w:pPr>
      <w:rPr>
        <w:rFonts w:cs="Times New Roman" w:hint="default"/>
      </w:rPr>
    </w:lvl>
    <w:lvl w:ilvl="7">
      <w:start w:val="1"/>
      <w:numFmt w:val="decimal"/>
      <w:isLgl/>
      <w:lvlText w:val="%1.%2.%3.%4.%5.%6.%7.%8."/>
      <w:lvlJc w:val="left"/>
      <w:pPr>
        <w:ind w:left="8525" w:hanging="1800"/>
      </w:pPr>
      <w:rPr>
        <w:rFonts w:cs="Times New Roman" w:hint="default"/>
      </w:rPr>
    </w:lvl>
    <w:lvl w:ilvl="8">
      <w:start w:val="1"/>
      <w:numFmt w:val="decimal"/>
      <w:isLgl/>
      <w:lvlText w:val="%1.%2.%3.%4.%5.%6.%7.%8.%9."/>
      <w:lvlJc w:val="left"/>
      <w:pPr>
        <w:ind w:left="9065" w:hanging="2160"/>
      </w:pPr>
      <w:rPr>
        <w:rFonts w:cs="Times New Roman" w:hint="default"/>
      </w:rPr>
    </w:lvl>
  </w:abstractNum>
  <w:abstractNum w:abstractNumId="9" w15:restartNumberingAfterBreak="0">
    <w:nsid w:val="4C2C6BF5"/>
    <w:multiLevelType w:val="hybridMultilevel"/>
    <w:tmpl w:val="16CE5980"/>
    <w:lvl w:ilvl="0" w:tplc="2278DD4A">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59DB6E6E"/>
    <w:multiLevelType w:val="hybridMultilevel"/>
    <w:tmpl w:val="C7E65D08"/>
    <w:lvl w:ilvl="0" w:tplc="FFFFFFFF">
      <w:start w:val="1"/>
      <w:numFmt w:val="decimal"/>
      <w:lvlText w:val="%1."/>
      <w:lvlJc w:val="left"/>
      <w:pPr>
        <w:tabs>
          <w:tab w:val="num" w:pos="1020"/>
        </w:tabs>
        <w:ind w:left="1020" w:hanging="102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1" w15:restartNumberingAfterBreak="0">
    <w:nsid w:val="5AD26D0D"/>
    <w:multiLevelType w:val="hybridMultilevel"/>
    <w:tmpl w:val="3AF40266"/>
    <w:lvl w:ilvl="0" w:tplc="DCF43F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12F0AFE"/>
    <w:multiLevelType w:val="hybridMultilevel"/>
    <w:tmpl w:val="09266AFA"/>
    <w:lvl w:ilvl="0" w:tplc="4EE87D0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6A91BDF"/>
    <w:multiLevelType w:val="multilevel"/>
    <w:tmpl w:val="420291FA"/>
    <w:lvl w:ilvl="0">
      <w:start w:val="5"/>
      <w:numFmt w:val="decimal"/>
      <w:lvlText w:val="%1."/>
      <w:lvlJc w:val="left"/>
      <w:pPr>
        <w:ind w:left="450" w:hanging="450"/>
      </w:pPr>
      <w:rPr>
        <w:rFonts w:cs="Times New Roman" w:hint="default"/>
      </w:rPr>
    </w:lvl>
    <w:lvl w:ilvl="1">
      <w:start w:val="1"/>
      <w:numFmt w:val="decimal"/>
      <w:suff w:val="space"/>
      <w:lvlText w:val="%1.%2."/>
      <w:lvlJc w:val="left"/>
      <w:pPr>
        <w:ind w:left="126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4" w15:restartNumberingAfterBreak="0">
    <w:nsid w:val="698B544A"/>
    <w:multiLevelType w:val="multilevel"/>
    <w:tmpl w:val="0C7C54AC"/>
    <w:lvl w:ilvl="0">
      <w:start w:val="4"/>
      <w:numFmt w:val="decimal"/>
      <w:lvlText w:val="%1."/>
      <w:lvlJc w:val="left"/>
      <w:pPr>
        <w:ind w:left="698" w:hanging="450"/>
      </w:pPr>
      <w:rPr>
        <w:rFonts w:cs="Times New Roman" w:hint="default"/>
      </w:rPr>
    </w:lvl>
    <w:lvl w:ilvl="1">
      <w:start w:val="1"/>
      <w:numFmt w:val="decimal"/>
      <w:suff w:val="space"/>
      <w:lvlText w:val="%1.%2."/>
      <w:lvlJc w:val="left"/>
      <w:pPr>
        <w:ind w:left="4122" w:hanging="720"/>
      </w:pPr>
      <w:rPr>
        <w:rFonts w:cs="Times New Roman" w:hint="default"/>
      </w:rPr>
    </w:lvl>
    <w:lvl w:ilvl="2">
      <w:start w:val="1"/>
      <w:numFmt w:val="decimal"/>
      <w:lvlText w:val="%1.%2.%3."/>
      <w:lvlJc w:val="left"/>
      <w:pPr>
        <w:ind w:left="2386" w:hanging="720"/>
      </w:pPr>
      <w:rPr>
        <w:rFonts w:cs="Times New Roman" w:hint="default"/>
      </w:rPr>
    </w:lvl>
    <w:lvl w:ilvl="3">
      <w:start w:val="1"/>
      <w:numFmt w:val="decimal"/>
      <w:lvlText w:val="%1.%2.%3.%4."/>
      <w:lvlJc w:val="left"/>
      <w:pPr>
        <w:ind w:left="3455" w:hanging="1080"/>
      </w:pPr>
      <w:rPr>
        <w:rFonts w:cs="Times New Roman" w:hint="default"/>
      </w:rPr>
    </w:lvl>
    <w:lvl w:ilvl="4">
      <w:start w:val="1"/>
      <w:numFmt w:val="decimal"/>
      <w:lvlText w:val="%1.%2.%3.%4.%5."/>
      <w:lvlJc w:val="left"/>
      <w:pPr>
        <w:ind w:left="4164" w:hanging="1080"/>
      </w:pPr>
      <w:rPr>
        <w:rFonts w:cs="Times New Roman" w:hint="default"/>
      </w:rPr>
    </w:lvl>
    <w:lvl w:ilvl="5">
      <w:start w:val="1"/>
      <w:numFmt w:val="decimal"/>
      <w:lvlText w:val="%1.%2.%3.%4.%5.%6."/>
      <w:lvlJc w:val="left"/>
      <w:pPr>
        <w:ind w:left="5233" w:hanging="1440"/>
      </w:pPr>
      <w:rPr>
        <w:rFonts w:cs="Times New Roman" w:hint="default"/>
      </w:rPr>
    </w:lvl>
    <w:lvl w:ilvl="6">
      <w:start w:val="1"/>
      <w:numFmt w:val="decimal"/>
      <w:lvlText w:val="%1.%2.%3.%4.%5.%6.%7."/>
      <w:lvlJc w:val="left"/>
      <w:pPr>
        <w:ind w:left="6302" w:hanging="1800"/>
      </w:pPr>
      <w:rPr>
        <w:rFonts w:cs="Times New Roman" w:hint="default"/>
      </w:rPr>
    </w:lvl>
    <w:lvl w:ilvl="7">
      <w:start w:val="1"/>
      <w:numFmt w:val="decimal"/>
      <w:lvlText w:val="%1.%2.%3.%4.%5.%6.%7.%8."/>
      <w:lvlJc w:val="left"/>
      <w:pPr>
        <w:ind w:left="7011" w:hanging="1800"/>
      </w:pPr>
      <w:rPr>
        <w:rFonts w:cs="Times New Roman" w:hint="default"/>
      </w:rPr>
    </w:lvl>
    <w:lvl w:ilvl="8">
      <w:start w:val="1"/>
      <w:numFmt w:val="decimal"/>
      <w:lvlText w:val="%1.%2.%3.%4.%5.%6.%7.%8.%9."/>
      <w:lvlJc w:val="left"/>
      <w:pPr>
        <w:ind w:left="8080" w:hanging="2160"/>
      </w:pPr>
      <w:rPr>
        <w:rFonts w:cs="Times New Roman" w:hint="default"/>
      </w:rPr>
    </w:lvl>
  </w:abstractNum>
  <w:abstractNum w:abstractNumId="15" w15:restartNumberingAfterBreak="0">
    <w:nsid w:val="6F5B4BBF"/>
    <w:multiLevelType w:val="hybridMultilevel"/>
    <w:tmpl w:val="970AF8E8"/>
    <w:lvl w:ilvl="0" w:tplc="17A202F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DC363A5"/>
    <w:multiLevelType w:val="hybridMultilevel"/>
    <w:tmpl w:val="005ADC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14"/>
  </w:num>
  <w:num w:numId="3">
    <w:abstractNumId w:val="8"/>
  </w:num>
  <w:num w:numId="4">
    <w:abstractNumId w:val="0"/>
  </w:num>
  <w:num w:numId="5">
    <w:abstractNumId w:val="15"/>
  </w:num>
  <w:num w:numId="6">
    <w:abstractNumId w:val="11"/>
  </w:num>
  <w:num w:numId="7">
    <w:abstractNumId w:val="1"/>
  </w:num>
  <w:num w:numId="8">
    <w:abstractNumId w:val="3"/>
  </w:num>
  <w:num w:numId="9">
    <w:abstractNumId w:val="12"/>
  </w:num>
  <w:num w:numId="10">
    <w:abstractNumId w:val="4"/>
  </w:num>
  <w:num w:numId="11">
    <w:abstractNumId w:val="16"/>
  </w:num>
  <w:num w:numId="12">
    <w:abstractNumId w:val="2"/>
  </w:num>
  <w:num w:numId="13">
    <w:abstractNumId w:val="7"/>
  </w:num>
  <w:num w:numId="14">
    <w:abstractNumId w:val="6"/>
  </w:num>
  <w:num w:numId="15">
    <w:abstractNumId w:val="9"/>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371"/>
    <w:rsid w:val="00015019"/>
    <w:rsid w:val="00020568"/>
    <w:rsid w:val="000343DD"/>
    <w:rsid w:val="00034C4E"/>
    <w:rsid w:val="00051DDA"/>
    <w:rsid w:val="000525A6"/>
    <w:rsid w:val="00053CA4"/>
    <w:rsid w:val="000556A1"/>
    <w:rsid w:val="00056C4B"/>
    <w:rsid w:val="00057497"/>
    <w:rsid w:val="0006094E"/>
    <w:rsid w:val="00075394"/>
    <w:rsid w:val="00077681"/>
    <w:rsid w:val="00084DEF"/>
    <w:rsid w:val="000914D3"/>
    <w:rsid w:val="00092DAE"/>
    <w:rsid w:val="00097E14"/>
    <w:rsid w:val="000A3B31"/>
    <w:rsid w:val="000B03AF"/>
    <w:rsid w:val="000B659A"/>
    <w:rsid w:val="000B72FB"/>
    <w:rsid w:val="000C4F91"/>
    <w:rsid w:val="000D1CC8"/>
    <w:rsid w:val="000D5948"/>
    <w:rsid w:val="000D6F94"/>
    <w:rsid w:val="000D78EE"/>
    <w:rsid w:val="000F2485"/>
    <w:rsid w:val="000F4467"/>
    <w:rsid w:val="000F4FE4"/>
    <w:rsid w:val="000F5C8A"/>
    <w:rsid w:val="000F6930"/>
    <w:rsid w:val="00101723"/>
    <w:rsid w:val="001139D7"/>
    <w:rsid w:val="00115B54"/>
    <w:rsid w:val="001267DC"/>
    <w:rsid w:val="00132DA8"/>
    <w:rsid w:val="00134D91"/>
    <w:rsid w:val="00140AEB"/>
    <w:rsid w:val="00143A91"/>
    <w:rsid w:val="00154AFA"/>
    <w:rsid w:val="00154E7D"/>
    <w:rsid w:val="001573DF"/>
    <w:rsid w:val="00157C03"/>
    <w:rsid w:val="0016408E"/>
    <w:rsid w:val="001642D6"/>
    <w:rsid w:val="001647E3"/>
    <w:rsid w:val="00165E69"/>
    <w:rsid w:val="0016656A"/>
    <w:rsid w:val="0017632E"/>
    <w:rsid w:val="00180134"/>
    <w:rsid w:val="0018046E"/>
    <w:rsid w:val="00183C64"/>
    <w:rsid w:val="001856C3"/>
    <w:rsid w:val="001859D9"/>
    <w:rsid w:val="00193727"/>
    <w:rsid w:val="00193C08"/>
    <w:rsid w:val="001A2CAF"/>
    <w:rsid w:val="001A5DE1"/>
    <w:rsid w:val="001C7B52"/>
    <w:rsid w:val="001D0DAA"/>
    <w:rsid w:val="001D150A"/>
    <w:rsid w:val="001E3227"/>
    <w:rsid w:val="001F2EBE"/>
    <w:rsid w:val="001F53FF"/>
    <w:rsid w:val="001F662F"/>
    <w:rsid w:val="002072E1"/>
    <w:rsid w:val="00207CDE"/>
    <w:rsid w:val="00212A3B"/>
    <w:rsid w:val="00212DE4"/>
    <w:rsid w:val="00236721"/>
    <w:rsid w:val="00241539"/>
    <w:rsid w:val="00241E00"/>
    <w:rsid w:val="00257BD1"/>
    <w:rsid w:val="00264948"/>
    <w:rsid w:val="0027149B"/>
    <w:rsid w:val="00280B4F"/>
    <w:rsid w:val="00284BBE"/>
    <w:rsid w:val="002861A9"/>
    <w:rsid w:val="00286DCC"/>
    <w:rsid w:val="00295F16"/>
    <w:rsid w:val="002962EE"/>
    <w:rsid w:val="002A526A"/>
    <w:rsid w:val="002B5F9D"/>
    <w:rsid w:val="002B76F5"/>
    <w:rsid w:val="002C5368"/>
    <w:rsid w:val="002C6234"/>
    <w:rsid w:val="002C6B2F"/>
    <w:rsid w:val="002D098D"/>
    <w:rsid w:val="002D0B18"/>
    <w:rsid w:val="002D42F8"/>
    <w:rsid w:val="002F03E9"/>
    <w:rsid w:val="002F0460"/>
    <w:rsid w:val="002F083B"/>
    <w:rsid w:val="002F209D"/>
    <w:rsid w:val="002F4594"/>
    <w:rsid w:val="002F6301"/>
    <w:rsid w:val="0030706D"/>
    <w:rsid w:val="003072DD"/>
    <w:rsid w:val="00307B0A"/>
    <w:rsid w:val="003176AC"/>
    <w:rsid w:val="00321348"/>
    <w:rsid w:val="003320DA"/>
    <w:rsid w:val="0036463F"/>
    <w:rsid w:val="00371DF5"/>
    <w:rsid w:val="003736CB"/>
    <w:rsid w:val="00385631"/>
    <w:rsid w:val="00385E32"/>
    <w:rsid w:val="003915B4"/>
    <w:rsid w:val="00396229"/>
    <w:rsid w:val="003B373D"/>
    <w:rsid w:val="003C1086"/>
    <w:rsid w:val="003C61BC"/>
    <w:rsid w:val="003D526B"/>
    <w:rsid w:val="003D57E1"/>
    <w:rsid w:val="003D63A8"/>
    <w:rsid w:val="003D7E5A"/>
    <w:rsid w:val="00400246"/>
    <w:rsid w:val="00401C0D"/>
    <w:rsid w:val="00401F0F"/>
    <w:rsid w:val="00414471"/>
    <w:rsid w:val="00414CB5"/>
    <w:rsid w:val="00421247"/>
    <w:rsid w:val="004255EF"/>
    <w:rsid w:val="004273FF"/>
    <w:rsid w:val="004306F6"/>
    <w:rsid w:val="004325CA"/>
    <w:rsid w:val="004339D5"/>
    <w:rsid w:val="00433B4A"/>
    <w:rsid w:val="0044189B"/>
    <w:rsid w:val="00445358"/>
    <w:rsid w:val="00463C4E"/>
    <w:rsid w:val="00467B94"/>
    <w:rsid w:val="00472AF4"/>
    <w:rsid w:val="00475686"/>
    <w:rsid w:val="00477A23"/>
    <w:rsid w:val="0048375B"/>
    <w:rsid w:val="004978FF"/>
    <w:rsid w:val="00497D6C"/>
    <w:rsid w:val="004A471A"/>
    <w:rsid w:val="004A504C"/>
    <w:rsid w:val="004B1E82"/>
    <w:rsid w:val="004B3977"/>
    <w:rsid w:val="004B4A9B"/>
    <w:rsid w:val="004C1417"/>
    <w:rsid w:val="004C1AF7"/>
    <w:rsid w:val="004C623D"/>
    <w:rsid w:val="004C6EE4"/>
    <w:rsid w:val="004C7AFB"/>
    <w:rsid w:val="004D171A"/>
    <w:rsid w:val="004D7470"/>
    <w:rsid w:val="004F3AB5"/>
    <w:rsid w:val="0050377A"/>
    <w:rsid w:val="00510408"/>
    <w:rsid w:val="00514516"/>
    <w:rsid w:val="00522CA3"/>
    <w:rsid w:val="00525642"/>
    <w:rsid w:val="005415A3"/>
    <w:rsid w:val="0054219D"/>
    <w:rsid w:val="00552641"/>
    <w:rsid w:val="00556342"/>
    <w:rsid w:val="00562722"/>
    <w:rsid w:val="005663D1"/>
    <w:rsid w:val="00567C3F"/>
    <w:rsid w:val="005735AC"/>
    <w:rsid w:val="00590646"/>
    <w:rsid w:val="005B09A1"/>
    <w:rsid w:val="005B4BB7"/>
    <w:rsid w:val="005B6071"/>
    <w:rsid w:val="005C3FAA"/>
    <w:rsid w:val="005D4940"/>
    <w:rsid w:val="005D4C21"/>
    <w:rsid w:val="005F21B0"/>
    <w:rsid w:val="005F6146"/>
    <w:rsid w:val="00606279"/>
    <w:rsid w:val="00615435"/>
    <w:rsid w:val="0062015A"/>
    <w:rsid w:val="006203F4"/>
    <w:rsid w:val="00621D50"/>
    <w:rsid w:val="00621D58"/>
    <w:rsid w:val="0062745B"/>
    <w:rsid w:val="00627715"/>
    <w:rsid w:val="0062786E"/>
    <w:rsid w:val="006316FC"/>
    <w:rsid w:val="006440F9"/>
    <w:rsid w:val="00651DEF"/>
    <w:rsid w:val="006526A8"/>
    <w:rsid w:val="00656F55"/>
    <w:rsid w:val="006612BC"/>
    <w:rsid w:val="0068229D"/>
    <w:rsid w:val="00686164"/>
    <w:rsid w:val="00692643"/>
    <w:rsid w:val="006A46A3"/>
    <w:rsid w:val="006A7155"/>
    <w:rsid w:val="006B1CEA"/>
    <w:rsid w:val="006B6465"/>
    <w:rsid w:val="006B6E8C"/>
    <w:rsid w:val="006C2F5D"/>
    <w:rsid w:val="006C349E"/>
    <w:rsid w:val="006C4478"/>
    <w:rsid w:val="006D2E43"/>
    <w:rsid w:val="006F57E1"/>
    <w:rsid w:val="007128FE"/>
    <w:rsid w:val="00712BEC"/>
    <w:rsid w:val="00715AD9"/>
    <w:rsid w:val="00717486"/>
    <w:rsid w:val="00724C3D"/>
    <w:rsid w:val="0072585E"/>
    <w:rsid w:val="00725E5F"/>
    <w:rsid w:val="007305E6"/>
    <w:rsid w:val="0073197E"/>
    <w:rsid w:val="007326CC"/>
    <w:rsid w:val="00751102"/>
    <w:rsid w:val="00753E1E"/>
    <w:rsid w:val="007634D9"/>
    <w:rsid w:val="007757F8"/>
    <w:rsid w:val="007767B3"/>
    <w:rsid w:val="0078230A"/>
    <w:rsid w:val="0078311A"/>
    <w:rsid w:val="007836A7"/>
    <w:rsid w:val="0078472D"/>
    <w:rsid w:val="00786CCA"/>
    <w:rsid w:val="00794327"/>
    <w:rsid w:val="007953DC"/>
    <w:rsid w:val="007973EE"/>
    <w:rsid w:val="007A5A88"/>
    <w:rsid w:val="007B1F07"/>
    <w:rsid w:val="007B3FB8"/>
    <w:rsid w:val="007B434D"/>
    <w:rsid w:val="007C11DD"/>
    <w:rsid w:val="007C3ADC"/>
    <w:rsid w:val="007C616D"/>
    <w:rsid w:val="007C69AF"/>
    <w:rsid w:val="007D0225"/>
    <w:rsid w:val="007D0825"/>
    <w:rsid w:val="007D3D63"/>
    <w:rsid w:val="007E1797"/>
    <w:rsid w:val="007E4E5F"/>
    <w:rsid w:val="007F01A8"/>
    <w:rsid w:val="007F0330"/>
    <w:rsid w:val="007F04E4"/>
    <w:rsid w:val="007F1522"/>
    <w:rsid w:val="007F2113"/>
    <w:rsid w:val="007F294F"/>
    <w:rsid w:val="007F31A0"/>
    <w:rsid w:val="007F6E54"/>
    <w:rsid w:val="0081378D"/>
    <w:rsid w:val="008150DB"/>
    <w:rsid w:val="00823CA1"/>
    <w:rsid w:val="0083789F"/>
    <w:rsid w:val="00852692"/>
    <w:rsid w:val="00865321"/>
    <w:rsid w:val="0087154D"/>
    <w:rsid w:val="00877DE4"/>
    <w:rsid w:val="00892309"/>
    <w:rsid w:val="008962F8"/>
    <w:rsid w:val="0089734F"/>
    <w:rsid w:val="008A6BB5"/>
    <w:rsid w:val="008B3D3E"/>
    <w:rsid w:val="008C202B"/>
    <w:rsid w:val="008C6969"/>
    <w:rsid w:val="008C7482"/>
    <w:rsid w:val="008C7796"/>
    <w:rsid w:val="008D0521"/>
    <w:rsid w:val="008E0E30"/>
    <w:rsid w:val="008E264F"/>
    <w:rsid w:val="008E7744"/>
    <w:rsid w:val="008F1F23"/>
    <w:rsid w:val="008F2BDF"/>
    <w:rsid w:val="008F423B"/>
    <w:rsid w:val="008F4C46"/>
    <w:rsid w:val="008F54E2"/>
    <w:rsid w:val="00900FB3"/>
    <w:rsid w:val="00904508"/>
    <w:rsid w:val="00905326"/>
    <w:rsid w:val="00911348"/>
    <w:rsid w:val="009176B3"/>
    <w:rsid w:val="0092323B"/>
    <w:rsid w:val="0093119E"/>
    <w:rsid w:val="00931F2B"/>
    <w:rsid w:val="00935D70"/>
    <w:rsid w:val="00935EFF"/>
    <w:rsid w:val="00940236"/>
    <w:rsid w:val="00942B0B"/>
    <w:rsid w:val="009509A5"/>
    <w:rsid w:val="00952E56"/>
    <w:rsid w:val="00957A4E"/>
    <w:rsid w:val="00962EA3"/>
    <w:rsid w:val="0096647B"/>
    <w:rsid w:val="00974B3A"/>
    <w:rsid w:val="009803AD"/>
    <w:rsid w:val="0098187B"/>
    <w:rsid w:val="00987923"/>
    <w:rsid w:val="00992223"/>
    <w:rsid w:val="009B38F8"/>
    <w:rsid w:val="009B70C7"/>
    <w:rsid w:val="009C019A"/>
    <w:rsid w:val="009C5577"/>
    <w:rsid w:val="009C79E4"/>
    <w:rsid w:val="009D190B"/>
    <w:rsid w:val="009D22CB"/>
    <w:rsid w:val="009D3CBE"/>
    <w:rsid w:val="009E5405"/>
    <w:rsid w:val="009E5607"/>
    <w:rsid w:val="009F082E"/>
    <w:rsid w:val="009F30AD"/>
    <w:rsid w:val="00A00A46"/>
    <w:rsid w:val="00A12BD2"/>
    <w:rsid w:val="00A13F06"/>
    <w:rsid w:val="00A17705"/>
    <w:rsid w:val="00A33454"/>
    <w:rsid w:val="00A43CFE"/>
    <w:rsid w:val="00A53CD7"/>
    <w:rsid w:val="00A60A47"/>
    <w:rsid w:val="00A61172"/>
    <w:rsid w:val="00A613A3"/>
    <w:rsid w:val="00A61EE4"/>
    <w:rsid w:val="00A763D6"/>
    <w:rsid w:val="00A840B3"/>
    <w:rsid w:val="00A84ECE"/>
    <w:rsid w:val="00A9335F"/>
    <w:rsid w:val="00A938B0"/>
    <w:rsid w:val="00A959A8"/>
    <w:rsid w:val="00A9659A"/>
    <w:rsid w:val="00A97C81"/>
    <w:rsid w:val="00A97D7B"/>
    <w:rsid w:val="00AA0219"/>
    <w:rsid w:val="00AA1EB2"/>
    <w:rsid w:val="00AA7065"/>
    <w:rsid w:val="00AB0703"/>
    <w:rsid w:val="00AB56AB"/>
    <w:rsid w:val="00AC195C"/>
    <w:rsid w:val="00AC4B7A"/>
    <w:rsid w:val="00AC6BD9"/>
    <w:rsid w:val="00AC752E"/>
    <w:rsid w:val="00AF3AC6"/>
    <w:rsid w:val="00B035E9"/>
    <w:rsid w:val="00B056D7"/>
    <w:rsid w:val="00B10E31"/>
    <w:rsid w:val="00B141C2"/>
    <w:rsid w:val="00B31C66"/>
    <w:rsid w:val="00B34371"/>
    <w:rsid w:val="00B511CD"/>
    <w:rsid w:val="00B5247D"/>
    <w:rsid w:val="00B61810"/>
    <w:rsid w:val="00B6599A"/>
    <w:rsid w:val="00B6758E"/>
    <w:rsid w:val="00B72373"/>
    <w:rsid w:val="00B7271F"/>
    <w:rsid w:val="00B743B1"/>
    <w:rsid w:val="00B8408E"/>
    <w:rsid w:val="00B93353"/>
    <w:rsid w:val="00B93F78"/>
    <w:rsid w:val="00B95B80"/>
    <w:rsid w:val="00B95F2D"/>
    <w:rsid w:val="00BA6138"/>
    <w:rsid w:val="00BC266F"/>
    <w:rsid w:val="00BC4A07"/>
    <w:rsid w:val="00BC512B"/>
    <w:rsid w:val="00BD1611"/>
    <w:rsid w:val="00BD66B2"/>
    <w:rsid w:val="00BE0A03"/>
    <w:rsid w:val="00BE0A82"/>
    <w:rsid w:val="00BE6262"/>
    <w:rsid w:val="00BF32F3"/>
    <w:rsid w:val="00C03279"/>
    <w:rsid w:val="00C05838"/>
    <w:rsid w:val="00C07B4A"/>
    <w:rsid w:val="00C10A70"/>
    <w:rsid w:val="00C11F31"/>
    <w:rsid w:val="00C257E3"/>
    <w:rsid w:val="00C30649"/>
    <w:rsid w:val="00C32EFF"/>
    <w:rsid w:val="00C331D7"/>
    <w:rsid w:val="00C54F84"/>
    <w:rsid w:val="00C624AD"/>
    <w:rsid w:val="00C62CF8"/>
    <w:rsid w:val="00C63BAC"/>
    <w:rsid w:val="00C70906"/>
    <w:rsid w:val="00C77814"/>
    <w:rsid w:val="00C809DB"/>
    <w:rsid w:val="00C82788"/>
    <w:rsid w:val="00C8748F"/>
    <w:rsid w:val="00C94091"/>
    <w:rsid w:val="00C97BDE"/>
    <w:rsid w:val="00CA203E"/>
    <w:rsid w:val="00CB458A"/>
    <w:rsid w:val="00CC37A5"/>
    <w:rsid w:val="00CC4C1C"/>
    <w:rsid w:val="00CC74AD"/>
    <w:rsid w:val="00CD02EA"/>
    <w:rsid w:val="00CD1809"/>
    <w:rsid w:val="00CE0239"/>
    <w:rsid w:val="00CE06B3"/>
    <w:rsid w:val="00CE2AC7"/>
    <w:rsid w:val="00CE3A10"/>
    <w:rsid w:val="00CE4123"/>
    <w:rsid w:val="00CE464F"/>
    <w:rsid w:val="00CF2AE7"/>
    <w:rsid w:val="00CF6AA2"/>
    <w:rsid w:val="00CF7DFE"/>
    <w:rsid w:val="00D01968"/>
    <w:rsid w:val="00D139C1"/>
    <w:rsid w:val="00D20BC9"/>
    <w:rsid w:val="00D27D33"/>
    <w:rsid w:val="00D32881"/>
    <w:rsid w:val="00D3711B"/>
    <w:rsid w:val="00D43F09"/>
    <w:rsid w:val="00D4425C"/>
    <w:rsid w:val="00D50D6D"/>
    <w:rsid w:val="00D514C5"/>
    <w:rsid w:val="00D54727"/>
    <w:rsid w:val="00D6762A"/>
    <w:rsid w:val="00D71059"/>
    <w:rsid w:val="00D7136B"/>
    <w:rsid w:val="00D76B84"/>
    <w:rsid w:val="00D913D8"/>
    <w:rsid w:val="00DA3CC6"/>
    <w:rsid w:val="00DA7865"/>
    <w:rsid w:val="00DB5118"/>
    <w:rsid w:val="00DB6C88"/>
    <w:rsid w:val="00DB7F55"/>
    <w:rsid w:val="00DD1FAA"/>
    <w:rsid w:val="00DD44FB"/>
    <w:rsid w:val="00DD7195"/>
    <w:rsid w:val="00DE1FC4"/>
    <w:rsid w:val="00DE37E2"/>
    <w:rsid w:val="00DE7FAB"/>
    <w:rsid w:val="00DF609C"/>
    <w:rsid w:val="00DF73D4"/>
    <w:rsid w:val="00E039D8"/>
    <w:rsid w:val="00E03C7D"/>
    <w:rsid w:val="00E06428"/>
    <w:rsid w:val="00E20549"/>
    <w:rsid w:val="00E35056"/>
    <w:rsid w:val="00E57261"/>
    <w:rsid w:val="00E63EC1"/>
    <w:rsid w:val="00E65F4A"/>
    <w:rsid w:val="00E67BD1"/>
    <w:rsid w:val="00E75645"/>
    <w:rsid w:val="00E76FCD"/>
    <w:rsid w:val="00E9097D"/>
    <w:rsid w:val="00EB501C"/>
    <w:rsid w:val="00EB5F59"/>
    <w:rsid w:val="00EB6763"/>
    <w:rsid w:val="00EC064C"/>
    <w:rsid w:val="00EC0791"/>
    <w:rsid w:val="00EC61CD"/>
    <w:rsid w:val="00EE4A1B"/>
    <w:rsid w:val="00EE6792"/>
    <w:rsid w:val="00F009B5"/>
    <w:rsid w:val="00F05FBC"/>
    <w:rsid w:val="00F12E35"/>
    <w:rsid w:val="00F133E6"/>
    <w:rsid w:val="00F17FB1"/>
    <w:rsid w:val="00F20806"/>
    <w:rsid w:val="00F22666"/>
    <w:rsid w:val="00F32CC5"/>
    <w:rsid w:val="00F41FB7"/>
    <w:rsid w:val="00F4205A"/>
    <w:rsid w:val="00F5220C"/>
    <w:rsid w:val="00F543FE"/>
    <w:rsid w:val="00F62DF4"/>
    <w:rsid w:val="00F701F3"/>
    <w:rsid w:val="00F85CC0"/>
    <w:rsid w:val="00F935E5"/>
    <w:rsid w:val="00F94C72"/>
    <w:rsid w:val="00F96D18"/>
    <w:rsid w:val="00FA0755"/>
    <w:rsid w:val="00FA239A"/>
    <w:rsid w:val="00FB1FFC"/>
    <w:rsid w:val="00FB5D72"/>
    <w:rsid w:val="00FB77F2"/>
    <w:rsid w:val="00FC0C70"/>
    <w:rsid w:val="00FC6AB7"/>
    <w:rsid w:val="00FC7044"/>
    <w:rsid w:val="00FD3D1E"/>
    <w:rsid w:val="00FD612A"/>
    <w:rsid w:val="00FD6D19"/>
    <w:rsid w:val="00FD70AC"/>
    <w:rsid w:val="00FE0EBB"/>
    <w:rsid w:val="00FE29D9"/>
    <w:rsid w:val="00FE3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06EA03-3313-426B-ABFA-32C913B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qFormat/>
    <w:rsid w:val="00D139C1"/>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Верхний колонтитул1"/>
    <w:basedOn w:val="a"/>
    <w:next w:val="a3"/>
    <w:link w:val="a4"/>
    <w:uiPriority w:val="99"/>
    <w:unhideWhenUsed/>
    <w:rsid w:val="00B34371"/>
    <w:pPr>
      <w:tabs>
        <w:tab w:val="center" w:pos="4677"/>
        <w:tab w:val="right" w:pos="9355"/>
      </w:tabs>
      <w:spacing w:after="0" w:line="240" w:lineRule="auto"/>
    </w:pPr>
    <w:rPr>
      <w:rFonts w:cs="Times New Roman"/>
    </w:rPr>
  </w:style>
  <w:style w:type="character" w:customStyle="1" w:styleId="a4">
    <w:name w:val="Верхний колонтитул Знак"/>
    <w:basedOn w:val="a0"/>
    <w:link w:val="1"/>
    <w:uiPriority w:val="99"/>
    <w:locked/>
    <w:rsid w:val="00B34371"/>
    <w:rPr>
      <w:rFonts w:cs="Times New Roman"/>
    </w:rPr>
  </w:style>
  <w:style w:type="paragraph" w:styleId="a3">
    <w:name w:val="header"/>
    <w:basedOn w:val="a"/>
    <w:link w:val="10"/>
    <w:uiPriority w:val="99"/>
    <w:unhideWhenUsed/>
    <w:rsid w:val="00B34371"/>
    <w:pPr>
      <w:tabs>
        <w:tab w:val="center" w:pos="4677"/>
        <w:tab w:val="right" w:pos="9355"/>
      </w:tabs>
      <w:spacing w:after="0" w:line="240" w:lineRule="auto"/>
    </w:pPr>
  </w:style>
  <w:style w:type="character" w:customStyle="1" w:styleId="10">
    <w:name w:val="Верхний колонтитул Знак1"/>
    <w:basedOn w:val="a0"/>
    <w:link w:val="a3"/>
    <w:uiPriority w:val="99"/>
    <w:semiHidden/>
    <w:rsid w:val="00B34371"/>
  </w:style>
  <w:style w:type="paragraph" w:styleId="a5">
    <w:name w:val="List Paragraph"/>
    <w:aliases w:val="Заголовок_3,TITLE 2,Слабое выделение1,Список ненумерованный,Нумерованый список,List Paragraph1,ПАРАГРАФ,Буллет,Bullet_IRAO,AC List 01,Слабое выделение11,head 5,Слабое выделение111,Абзац списка2,Слабое выделение2,-Абзац списка"/>
    <w:basedOn w:val="a"/>
    <w:link w:val="a6"/>
    <w:uiPriority w:val="34"/>
    <w:qFormat/>
    <w:rsid w:val="004A471A"/>
    <w:pPr>
      <w:spacing w:after="0" w:line="240" w:lineRule="auto"/>
      <w:ind w:left="720"/>
      <w:contextualSpacing/>
    </w:pPr>
    <w:rPr>
      <w:rFonts w:ascii="Times New Roman" w:eastAsia="Times New Roman" w:hAnsi="Times New Roman" w:cs="Times New Roman"/>
      <w:sz w:val="28"/>
    </w:rPr>
  </w:style>
  <w:style w:type="table" w:styleId="a7">
    <w:name w:val="Table Grid"/>
    <w:basedOn w:val="a1"/>
    <w:uiPriority w:val="59"/>
    <w:rsid w:val="004A47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unhideWhenUsed/>
    <w:rsid w:val="004A471A"/>
    <w:pPr>
      <w:spacing w:after="0" w:line="240" w:lineRule="auto"/>
    </w:pPr>
    <w:rPr>
      <w:rFonts w:ascii="Calibri" w:eastAsia="Times New Roman" w:hAnsi="Calibri" w:cs="Times New Roman"/>
      <w:sz w:val="20"/>
      <w:szCs w:val="20"/>
    </w:rPr>
  </w:style>
  <w:style w:type="character" w:customStyle="1" w:styleId="a9">
    <w:name w:val="Текст сноски Знак"/>
    <w:basedOn w:val="a0"/>
    <w:link w:val="a8"/>
    <w:uiPriority w:val="99"/>
    <w:rsid w:val="004A471A"/>
    <w:rPr>
      <w:rFonts w:ascii="Calibri" w:eastAsia="Times New Roman" w:hAnsi="Calibri" w:cs="Times New Roman"/>
      <w:sz w:val="20"/>
      <w:szCs w:val="20"/>
    </w:rPr>
  </w:style>
  <w:style w:type="character" w:styleId="aa">
    <w:name w:val="footnote reference"/>
    <w:basedOn w:val="a0"/>
    <w:uiPriority w:val="99"/>
    <w:unhideWhenUsed/>
    <w:rsid w:val="004A471A"/>
    <w:rPr>
      <w:rFonts w:cs="Times New Roman"/>
      <w:vertAlign w:val="superscript"/>
    </w:rPr>
  </w:style>
  <w:style w:type="paragraph" w:styleId="ab">
    <w:name w:val="Body Text"/>
    <w:basedOn w:val="a"/>
    <w:link w:val="ac"/>
    <w:rsid w:val="004A471A"/>
    <w:pPr>
      <w:spacing w:after="0" w:line="360" w:lineRule="auto"/>
      <w:jc w:val="center"/>
    </w:pPr>
    <w:rPr>
      <w:rFonts w:ascii="Times New Roman" w:eastAsia="Times New Roman" w:hAnsi="Times New Roman" w:cs="Times New Roman"/>
      <w:b/>
      <w:bCs/>
      <w:sz w:val="28"/>
      <w:szCs w:val="24"/>
      <w:lang w:eastAsia="ru-RU"/>
    </w:rPr>
  </w:style>
  <w:style w:type="character" w:customStyle="1" w:styleId="ac">
    <w:name w:val="Основной текст Знак"/>
    <w:basedOn w:val="a0"/>
    <w:link w:val="ab"/>
    <w:rsid w:val="004A471A"/>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rsid w:val="00D139C1"/>
    <w:rPr>
      <w:rFonts w:ascii="Arial" w:eastAsia="Times New Roman" w:hAnsi="Arial" w:cs="Arial"/>
      <w:b/>
      <w:bCs/>
      <w:i/>
      <w:iCs/>
      <w:sz w:val="28"/>
      <w:szCs w:val="28"/>
      <w:lang w:eastAsia="ru-RU"/>
    </w:rPr>
  </w:style>
  <w:style w:type="paragraph" w:styleId="3">
    <w:name w:val="Body Text 3"/>
    <w:basedOn w:val="a"/>
    <w:link w:val="30"/>
    <w:uiPriority w:val="99"/>
    <w:rsid w:val="00D139C1"/>
    <w:pPr>
      <w:widowControl w:val="0"/>
      <w:autoSpaceDE w:val="0"/>
      <w:autoSpaceDN w:val="0"/>
      <w:adjustRightInd w:val="0"/>
      <w:spacing w:after="120" w:line="240" w:lineRule="auto"/>
    </w:pPr>
    <w:rPr>
      <w:rFonts w:ascii="Times New Roman" w:eastAsia="Times New Roman" w:hAnsi="Times New Roman" w:cs="Times New Roman"/>
      <w:b/>
      <w:bCs/>
      <w:sz w:val="16"/>
      <w:szCs w:val="16"/>
      <w:lang w:eastAsia="ru-RU"/>
    </w:rPr>
  </w:style>
  <w:style w:type="character" w:customStyle="1" w:styleId="30">
    <w:name w:val="Основной текст 3 Знак"/>
    <w:basedOn w:val="a0"/>
    <w:link w:val="3"/>
    <w:uiPriority w:val="99"/>
    <w:rsid w:val="00D139C1"/>
    <w:rPr>
      <w:rFonts w:ascii="Times New Roman" w:eastAsia="Times New Roman" w:hAnsi="Times New Roman" w:cs="Times New Roman"/>
      <w:b/>
      <w:bCs/>
      <w:sz w:val="16"/>
      <w:szCs w:val="16"/>
      <w:lang w:eastAsia="ru-RU"/>
    </w:rPr>
  </w:style>
  <w:style w:type="paragraph" w:customStyle="1" w:styleId="Pa8">
    <w:name w:val="Pa8"/>
    <w:basedOn w:val="a"/>
    <w:next w:val="a"/>
    <w:uiPriority w:val="99"/>
    <w:rsid w:val="0017632E"/>
    <w:pPr>
      <w:autoSpaceDE w:val="0"/>
      <w:autoSpaceDN w:val="0"/>
      <w:adjustRightInd w:val="0"/>
      <w:spacing w:after="0" w:line="181" w:lineRule="atLeast"/>
    </w:pPr>
    <w:rPr>
      <w:rFonts w:ascii="Pragmatica" w:hAnsi="Pragmatica"/>
      <w:sz w:val="24"/>
      <w:szCs w:val="24"/>
    </w:rPr>
  </w:style>
  <w:style w:type="paragraph" w:styleId="ad">
    <w:name w:val="Balloon Text"/>
    <w:basedOn w:val="a"/>
    <w:link w:val="ae"/>
    <w:uiPriority w:val="99"/>
    <w:semiHidden/>
    <w:unhideWhenUsed/>
    <w:rsid w:val="000F693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F6930"/>
    <w:rPr>
      <w:rFonts w:ascii="Segoe UI" w:hAnsi="Segoe UI" w:cs="Segoe UI"/>
      <w:sz w:val="18"/>
      <w:szCs w:val="18"/>
    </w:rPr>
  </w:style>
  <w:style w:type="paragraph" w:styleId="af">
    <w:name w:val="Body Text Indent"/>
    <w:basedOn w:val="a"/>
    <w:link w:val="af0"/>
    <w:uiPriority w:val="99"/>
    <w:semiHidden/>
    <w:unhideWhenUsed/>
    <w:rsid w:val="006203F4"/>
    <w:pPr>
      <w:spacing w:after="120"/>
      <w:ind w:left="283"/>
    </w:pPr>
  </w:style>
  <w:style w:type="character" w:customStyle="1" w:styleId="af0">
    <w:name w:val="Основной текст с отступом Знак"/>
    <w:basedOn w:val="a0"/>
    <w:link w:val="af"/>
    <w:uiPriority w:val="99"/>
    <w:semiHidden/>
    <w:rsid w:val="006203F4"/>
  </w:style>
  <w:style w:type="paragraph" w:styleId="af1">
    <w:name w:val="Subtitle"/>
    <w:basedOn w:val="a"/>
    <w:link w:val="af2"/>
    <w:uiPriority w:val="11"/>
    <w:qFormat/>
    <w:rsid w:val="002F209D"/>
    <w:pPr>
      <w:spacing w:after="0" w:line="240" w:lineRule="auto"/>
    </w:pPr>
    <w:rPr>
      <w:rFonts w:ascii="Times New Roman" w:eastAsia="Times New Roman" w:hAnsi="Times New Roman" w:cs="Times New Roman"/>
      <w:sz w:val="24"/>
      <w:szCs w:val="20"/>
      <w:lang w:eastAsia="ru-RU"/>
    </w:rPr>
  </w:style>
  <w:style w:type="character" w:customStyle="1" w:styleId="af2">
    <w:name w:val="Подзаголовок Знак"/>
    <w:basedOn w:val="a0"/>
    <w:link w:val="af1"/>
    <w:uiPriority w:val="11"/>
    <w:rsid w:val="002F209D"/>
    <w:rPr>
      <w:rFonts w:ascii="Times New Roman" w:eastAsia="Times New Roman" w:hAnsi="Times New Roman" w:cs="Times New Roman"/>
      <w:sz w:val="24"/>
      <w:szCs w:val="20"/>
      <w:lang w:eastAsia="ru-RU"/>
    </w:rPr>
  </w:style>
  <w:style w:type="paragraph" w:styleId="af3">
    <w:name w:val="footer"/>
    <w:basedOn w:val="a"/>
    <w:link w:val="af4"/>
    <w:uiPriority w:val="99"/>
    <w:unhideWhenUsed/>
    <w:rsid w:val="005D4C21"/>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D4C21"/>
  </w:style>
  <w:style w:type="character" w:styleId="af5">
    <w:name w:val="Hyperlink"/>
    <w:basedOn w:val="a0"/>
    <w:uiPriority w:val="99"/>
    <w:unhideWhenUsed/>
    <w:rsid w:val="00CE464F"/>
    <w:rPr>
      <w:color w:val="0563C1" w:themeColor="hyperlink"/>
      <w:u w:val="single"/>
    </w:rPr>
  </w:style>
  <w:style w:type="character" w:customStyle="1" w:styleId="a6">
    <w:name w:val="Абзац списка Знак"/>
    <w:aliases w:val="Заголовок_3 Знак,TITLE 2 Знак,Слабое выделение1 Знак,Список ненумерованный Знак,Нумерованый список Знак,List Paragraph1 Знак,ПАРАГРАФ Знак,Буллет Знак,Bullet_IRAO Знак,AC List 01 Знак,Слабое выделение11 Знак,head 5 Знак"/>
    <w:link w:val="a5"/>
    <w:uiPriority w:val="34"/>
    <w:qFormat/>
    <w:locked/>
    <w:rsid w:val="00BC512B"/>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cbr.ru/admissionfinmarket/register/?CF.Search=%D0%B0%D1%83%D0%B4%D0%B8%D1%82%D0%BE%D1%80&amp;CF.Date.Time=Any&amp;CF.Date.DateFrom=&amp;CF.Date.DateT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skazna.gov.ru/kontrol/reestr-auditorskikh-organizatsiy-okazyvayushchikh-auditorskie-uslugi-obshchestvenno-znachimym-organi/reestr-auditorskikh-organizatsi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CDB4D-5035-4E0D-9B0B-BAAB095C5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32</Pages>
  <Words>8038</Words>
  <Characters>45822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ООО "Газпром информ"</Company>
  <LinksUpToDate>false</LinksUpToDate>
  <CharactersWithSpaces>53753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Романова Елена Александровна</cp:lastModifiedBy>
  <cp:revision>53</cp:revision>
  <cp:lastPrinted>2024-05-02T08:24:00Z</cp:lastPrinted>
  <dcterms:created xsi:type="dcterms:W3CDTF">2023-05-24T12:44:00Z</dcterms:created>
  <dcterms:modified xsi:type="dcterms:W3CDTF">2024-05-31T12:35:00Z</dcterms:modified>
</cp:coreProperties>
</file>